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CEBB" w14:textId="77777777" w:rsidR="00B63531" w:rsidRDefault="00302C12" w:rsidP="00B63531">
      <w:r>
        <w:t>Student Study</w:t>
      </w:r>
      <w:r w:rsidR="00B63531">
        <w:t xml:space="preserve"> Outline</w:t>
      </w:r>
    </w:p>
    <w:p w14:paraId="6B61BCD0" w14:textId="20328274" w:rsidR="00B63531" w:rsidRDefault="00B63531" w:rsidP="00B63531">
      <w:pPr>
        <w:contextualSpacing/>
      </w:pPr>
      <w:r>
        <w:t>Chapter 2</w:t>
      </w:r>
      <w:r w:rsidR="009D64D2">
        <w:t>0</w:t>
      </w:r>
      <w:bookmarkStart w:id="0" w:name="_GoBack"/>
      <w:bookmarkEnd w:id="0"/>
      <w:r>
        <w:t>: The Spread of Opera</w:t>
      </w:r>
    </w:p>
    <w:p w14:paraId="1F957286" w14:textId="77777777" w:rsidR="00B63531" w:rsidRDefault="00B63531" w:rsidP="00B63531">
      <w:pPr>
        <w:contextualSpacing/>
      </w:pPr>
    </w:p>
    <w:p w14:paraId="43573501" w14:textId="6490F8AF" w:rsidR="00B63531" w:rsidRDefault="00B63531" w:rsidP="00B63531">
      <w:pPr>
        <w:pStyle w:val="ListParagraph"/>
        <w:numPr>
          <w:ilvl w:val="0"/>
          <w:numId w:val="1"/>
        </w:numPr>
      </w:pPr>
      <w:r>
        <w:t>The Spread of Opera</w:t>
      </w:r>
    </w:p>
    <w:p w14:paraId="0399354B" w14:textId="4816E5E9" w:rsidR="00B63531" w:rsidRDefault="00255717" w:rsidP="00B63531">
      <w:pPr>
        <w:pStyle w:val="ListParagraph"/>
        <w:numPr>
          <w:ilvl w:val="1"/>
          <w:numId w:val="1"/>
        </w:numPr>
      </w:pPr>
      <w:r>
        <w:t>At what point in time did opera s</w:t>
      </w:r>
      <w:r w:rsidR="00B63531">
        <w:t>pread beyond Italy</w:t>
      </w:r>
      <w:r>
        <w:t>?</w:t>
      </w:r>
    </w:p>
    <w:p w14:paraId="7A5C5E15" w14:textId="1944A374" w:rsidR="00B63531" w:rsidRDefault="00255717" w:rsidP="00B63531">
      <w:pPr>
        <w:pStyle w:val="ListParagraph"/>
        <w:numPr>
          <w:ilvl w:val="1"/>
          <w:numId w:val="1"/>
        </w:numPr>
      </w:pPr>
      <w:r>
        <w:t>Which t</w:t>
      </w:r>
      <w:r w:rsidR="00B63531">
        <w:t xml:space="preserve">wo types of solo vocal music </w:t>
      </w:r>
      <w:r>
        <w:t xml:space="preserve">were </w:t>
      </w:r>
      <w:r w:rsidR="00B63531">
        <w:t>now standard</w:t>
      </w:r>
      <w:r>
        <w:t xml:space="preserve"> in opera?</w:t>
      </w:r>
    </w:p>
    <w:p w14:paraId="7B218708" w14:textId="77777777" w:rsidR="00255717" w:rsidRDefault="00255717" w:rsidP="00255717">
      <w:pPr>
        <w:pStyle w:val="ListParagraph"/>
        <w:ind w:left="2160"/>
      </w:pPr>
    </w:p>
    <w:p w14:paraId="4BF6D3E4" w14:textId="77777777" w:rsidR="00B63531" w:rsidRDefault="00B63531" w:rsidP="00255717">
      <w:pPr>
        <w:pStyle w:val="ListParagraph"/>
        <w:numPr>
          <w:ilvl w:val="0"/>
          <w:numId w:val="1"/>
        </w:numPr>
      </w:pPr>
      <w:r>
        <w:t>Opera in France</w:t>
      </w:r>
    </w:p>
    <w:p w14:paraId="572BB7A8" w14:textId="2AA3268F" w:rsidR="00B63531" w:rsidRPr="00255717" w:rsidRDefault="00255717" w:rsidP="0025571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form of court entertainment was already very popular in France? </w:t>
      </w:r>
    </w:p>
    <w:p w14:paraId="43317C1A" w14:textId="77777777" w:rsidR="00B63531" w:rsidRDefault="00B63531" w:rsidP="00255717">
      <w:pPr>
        <w:pStyle w:val="ListParagraph"/>
        <w:numPr>
          <w:ilvl w:val="1"/>
          <w:numId w:val="1"/>
        </w:numPr>
      </w:pPr>
      <w:r>
        <w:t>Jean-Baptiste Lully (1632-1687)</w:t>
      </w:r>
    </w:p>
    <w:p w14:paraId="5C72C3A4" w14:textId="2744DE38" w:rsidR="00B63531" w:rsidRDefault="00255717" w:rsidP="00255717">
      <w:pPr>
        <w:pStyle w:val="ListParagraph"/>
        <w:numPr>
          <w:ilvl w:val="2"/>
          <w:numId w:val="1"/>
        </w:numPr>
      </w:pPr>
      <w:r>
        <w:t xml:space="preserve">Lully would often begin his operas with what? </w:t>
      </w:r>
    </w:p>
    <w:p w14:paraId="39C84E62" w14:textId="11C8F3D7" w:rsidR="00377C90" w:rsidRDefault="00255717" w:rsidP="00255717">
      <w:pPr>
        <w:pStyle w:val="ListParagraph"/>
        <w:numPr>
          <w:ilvl w:val="2"/>
          <w:numId w:val="1"/>
        </w:numPr>
      </w:pPr>
      <w:r>
        <w:t xml:space="preserve">What two sections are typically found in a </w:t>
      </w:r>
      <w:r w:rsidR="00377C90">
        <w:t>French overture</w:t>
      </w:r>
      <w:r>
        <w:t>?</w:t>
      </w:r>
    </w:p>
    <w:p w14:paraId="3C14DAB1" w14:textId="77777777" w:rsidR="00255717" w:rsidRDefault="00255717" w:rsidP="00255717">
      <w:pPr>
        <w:pStyle w:val="ListParagraph"/>
        <w:ind w:left="2520"/>
      </w:pPr>
    </w:p>
    <w:p w14:paraId="5473DD57" w14:textId="77777777" w:rsidR="00377C90" w:rsidRDefault="00377C90" w:rsidP="00255717">
      <w:pPr>
        <w:pStyle w:val="ListParagraph"/>
        <w:numPr>
          <w:ilvl w:val="0"/>
          <w:numId w:val="1"/>
        </w:numPr>
      </w:pPr>
      <w:r>
        <w:t>Making Connections: Music as Royal Power: Lully at the Court of Louis XIV</w:t>
      </w:r>
    </w:p>
    <w:p w14:paraId="7BFF4757" w14:textId="2909808D" w:rsidR="00377C90" w:rsidRDefault="00377C90" w:rsidP="00255717">
      <w:pPr>
        <w:pStyle w:val="ListParagraph"/>
        <w:numPr>
          <w:ilvl w:val="1"/>
          <w:numId w:val="1"/>
        </w:numPr>
      </w:pPr>
      <w:r>
        <w:t>Louis XIV</w:t>
      </w:r>
      <w:r w:rsidR="00255717">
        <w:t>, known as the</w:t>
      </w:r>
      <w:r>
        <w:t xml:space="preserve"> “Sun King” reigned from 1643-1715</w:t>
      </w:r>
      <w:r w:rsidR="00255717">
        <w:t>.</w:t>
      </w:r>
    </w:p>
    <w:p w14:paraId="1CCB1B35" w14:textId="4BE76DC7" w:rsidR="00302C12" w:rsidRDefault="00255717" w:rsidP="00255717">
      <w:pPr>
        <w:pStyle w:val="ListParagraph"/>
        <w:numPr>
          <w:ilvl w:val="2"/>
          <w:numId w:val="1"/>
        </w:numPr>
      </w:pPr>
      <w:r>
        <w:t>How did Louis XIV feel about the arts?</w:t>
      </w:r>
    </w:p>
    <w:p w14:paraId="36DF827E" w14:textId="428625BC" w:rsidR="00BC6234" w:rsidRDefault="00BC6234" w:rsidP="00255717">
      <w:pPr>
        <w:pStyle w:val="ListParagraph"/>
        <w:numPr>
          <w:ilvl w:val="1"/>
          <w:numId w:val="1"/>
        </w:numPr>
      </w:pPr>
      <w:r>
        <w:t>Lully used his patronage under Louis XIV to establish a monopoly over French operas</w:t>
      </w:r>
    </w:p>
    <w:p w14:paraId="2F627F28" w14:textId="27F8478E" w:rsidR="00255717" w:rsidRDefault="00255717" w:rsidP="00255717">
      <w:pPr>
        <w:pStyle w:val="ListParagraph"/>
        <w:numPr>
          <w:ilvl w:val="2"/>
          <w:numId w:val="1"/>
        </w:numPr>
      </w:pPr>
      <w:r>
        <w:t xml:space="preserve">His fourteen operas are all __________________________ that were calculated to celebrate the monarch’s absolute reign. </w:t>
      </w:r>
    </w:p>
    <w:p w14:paraId="5FF056BD" w14:textId="0528297B" w:rsidR="00255717" w:rsidRDefault="00255717" w:rsidP="00255717">
      <w:pPr>
        <w:pStyle w:val="ListParagraph"/>
        <w:numPr>
          <w:ilvl w:val="1"/>
          <w:numId w:val="1"/>
        </w:numPr>
      </w:pPr>
      <w:r>
        <w:t xml:space="preserve">How did Lully die? </w:t>
      </w:r>
    </w:p>
    <w:p w14:paraId="06283551" w14:textId="77777777" w:rsidR="00255717" w:rsidRDefault="00255717" w:rsidP="00255717"/>
    <w:p w14:paraId="379DE521" w14:textId="77777777" w:rsidR="00BC6234" w:rsidRDefault="00BC6234" w:rsidP="00255717">
      <w:pPr>
        <w:pStyle w:val="ListParagraph"/>
        <w:numPr>
          <w:ilvl w:val="0"/>
          <w:numId w:val="1"/>
        </w:numPr>
      </w:pPr>
      <w:r>
        <w:t>Henry Purcell and English Opera</w:t>
      </w:r>
    </w:p>
    <w:p w14:paraId="3F6BF629" w14:textId="18A3F5CD" w:rsidR="00BC6234" w:rsidRDefault="00255717" w:rsidP="0025571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How is a masque different from an opera?</w:t>
      </w:r>
    </w:p>
    <w:p w14:paraId="651971BE" w14:textId="1901CE74" w:rsidR="00255717" w:rsidRPr="00255717" w:rsidRDefault="00255717" w:rsidP="00255717">
      <w:pPr>
        <w:pStyle w:val="ListParagraph"/>
        <w:numPr>
          <w:ilvl w:val="1"/>
          <w:numId w:val="1"/>
        </w:numPr>
      </w:pPr>
      <w:r>
        <w:t>What led to the creation of the s</w:t>
      </w:r>
      <w:r w:rsidRPr="00255717">
        <w:rPr>
          <w:bCs/>
        </w:rPr>
        <w:t>emi-opera</w:t>
      </w:r>
      <w:r>
        <w:rPr>
          <w:bCs/>
        </w:rPr>
        <w:t>?</w:t>
      </w:r>
    </w:p>
    <w:p w14:paraId="2BCF4E33" w14:textId="77777777" w:rsidR="00BC6234" w:rsidRDefault="00BC6234" w:rsidP="00255717">
      <w:pPr>
        <w:pStyle w:val="ListParagraph"/>
        <w:numPr>
          <w:ilvl w:val="1"/>
          <w:numId w:val="1"/>
        </w:numPr>
      </w:pPr>
      <w:r>
        <w:t>Henry Purcell (1659-1695)</w:t>
      </w:r>
    </w:p>
    <w:p w14:paraId="4AF7C30F" w14:textId="77777777" w:rsidR="00BC6234" w:rsidRDefault="00BC6234" w:rsidP="00255717">
      <w:pPr>
        <w:pStyle w:val="ListParagraph"/>
        <w:numPr>
          <w:ilvl w:val="2"/>
          <w:numId w:val="1"/>
        </w:numPr>
      </w:pPr>
      <w:r>
        <w:t>One of England’s most distinguished composers</w:t>
      </w:r>
    </w:p>
    <w:p w14:paraId="628B7298" w14:textId="77777777" w:rsidR="00BC6234" w:rsidRDefault="00BC6234" w:rsidP="00255717">
      <w:pPr>
        <w:pStyle w:val="ListParagraph"/>
        <w:numPr>
          <w:ilvl w:val="2"/>
          <w:numId w:val="1"/>
        </w:numPr>
      </w:pPr>
      <w:r>
        <w:t>Organist at Westminster Abbey and of the Royal Chapel</w:t>
      </w:r>
    </w:p>
    <w:p w14:paraId="1AB82B48" w14:textId="7967C359" w:rsidR="00BC6234" w:rsidRDefault="00255717" w:rsidP="00255717">
      <w:pPr>
        <w:pStyle w:val="ListParagraph"/>
        <w:numPr>
          <w:ilvl w:val="2"/>
          <w:numId w:val="1"/>
        </w:numPr>
      </w:pPr>
      <w:r>
        <w:t>Purcell’s c</w:t>
      </w:r>
      <w:r w:rsidR="00BC6234">
        <w:t>ompositions include</w:t>
      </w:r>
    </w:p>
    <w:p w14:paraId="26611883" w14:textId="77777777" w:rsidR="00BC6234" w:rsidRDefault="00BC6234" w:rsidP="00255717">
      <w:pPr>
        <w:pStyle w:val="ListParagraph"/>
        <w:numPr>
          <w:ilvl w:val="3"/>
          <w:numId w:val="1"/>
        </w:numPr>
      </w:pPr>
      <w:r>
        <w:t>instrumental works</w:t>
      </w:r>
    </w:p>
    <w:p w14:paraId="75F62BA2" w14:textId="77777777" w:rsidR="00BC6234" w:rsidRPr="00255717" w:rsidRDefault="00BC6234" w:rsidP="00255717">
      <w:pPr>
        <w:pStyle w:val="ListParagraph"/>
        <w:numPr>
          <w:ilvl w:val="3"/>
          <w:numId w:val="1"/>
        </w:numPr>
        <w:rPr>
          <w:bCs/>
        </w:rPr>
      </w:pPr>
      <w:r w:rsidRPr="00255717">
        <w:rPr>
          <w:bCs/>
        </w:rPr>
        <w:t>anthems</w:t>
      </w:r>
    </w:p>
    <w:p w14:paraId="7FF4E214" w14:textId="77777777" w:rsidR="00BC6234" w:rsidRDefault="00BC6234" w:rsidP="00255717">
      <w:pPr>
        <w:pStyle w:val="ListParagraph"/>
        <w:numPr>
          <w:ilvl w:val="3"/>
          <w:numId w:val="1"/>
        </w:numPr>
      </w:pPr>
      <w:r>
        <w:t>ceremonial pieces for court</w:t>
      </w:r>
    </w:p>
    <w:p w14:paraId="2D279C5A" w14:textId="77777777" w:rsidR="00255717" w:rsidRDefault="00BC6234" w:rsidP="00255717">
      <w:pPr>
        <w:pStyle w:val="ListParagraph"/>
        <w:numPr>
          <w:ilvl w:val="3"/>
          <w:numId w:val="1"/>
        </w:numPr>
      </w:pPr>
      <w:r>
        <w:t>dramatic operas</w:t>
      </w:r>
    </w:p>
    <w:p w14:paraId="70D9292A" w14:textId="77777777" w:rsidR="00255717" w:rsidRDefault="00255717" w:rsidP="00255717">
      <w:pPr>
        <w:pStyle w:val="ListParagraph"/>
        <w:ind w:left="1080"/>
      </w:pPr>
    </w:p>
    <w:p w14:paraId="1D22F594" w14:textId="77777777" w:rsidR="00255717" w:rsidRDefault="00BC6234" w:rsidP="00255717">
      <w:pPr>
        <w:pStyle w:val="ListParagraph"/>
        <w:numPr>
          <w:ilvl w:val="0"/>
          <w:numId w:val="1"/>
        </w:numPr>
      </w:pPr>
      <w:r>
        <w:t>Listening</w:t>
      </w:r>
      <w:r w:rsidR="00255717">
        <w:t xml:space="preserve"> Map</w:t>
      </w:r>
      <w:r>
        <w:t>: “</w:t>
      </w:r>
      <w:r w:rsidR="003C5878">
        <w:t>When I A</w:t>
      </w:r>
      <w:r>
        <w:t>m Laid in Earth”</w:t>
      </w:r>
      <w:r w:rsidR="00255717">
        <w:t xml:space="preserve"> from </w:t>
      </w:r>
      <w:r w:rsidR="00255717" w:rsidRPr="00BC6234">
        <w:rPr>
          <w:i/>
        </w:rPr>
        <w:t>Dido and Aeneas</w:t>
      </w:r>
      <w:r w:rsidR="00255717">
        <w:t xml:space="preserve"> (1689) by Purcell</w:t>
      </w:r>
    </w:p>
    <w:p w14:paraId="0D4DBCCC" w14:textId="77777777" w:rsidR="00255717" w:rsidRDefault="00255717" w:rsidP="00255717">
      <w:pPr>
        <w:pStyle w:val="ListParagraph"/>
        <w:numPr>
          <w:ilvl w:val="1"/>
          <w:numId w:val="1"/>
        </w:numPr>
      </w:pPr>
      <w:r>
        <w:t xml:space="preserve">What is the story of Dido and Aeneas? </w:t>
      </w:r>
    </w:p>
    <w:p w14:paraId="4E2915BD" w14:textId="024397E6" w:rsidR="00BC6234" w:rsidRPr="00255717" w:rsidRDefault="00255717" w:rsidP="00255717">
      <w:pPr>
        <w:pStyle w:val="ListParagraph"/>
        <w:numPr>
          <w:ilvl w:val="1"/>
          <w:numId w:val="1"/>
        </w:numPr>
      </w:pPr>
      <w:r>
        <w:t>Purcell’s g</w:t>
      </w:r>
      <w:r w:rsidR="00BC6234" w:rsidRPr="00255717">
        <w:rPr>
          <w:bCs/>
        </w:rPr>
        <w:t>round bass or basso ostinato</w:t>
      </w:r>
      <w:r>
        <w:rPr>
          <w:bCs/>
        </w:rPr>
        <w:t xml:space="preserve"> uses a descending chromatic line. What does this often represent in Baroque music? </w:t>
      </w:r>
    </w:p>
    <w:p w14:paraId="1933C6C2" w14:textId="5026F843" w:rsidR="003C5878" w:rsidRDefault="00255717" w:rsidP="003C5878">
      <w:pPr>
        <w:pStyle w:val="ListParagraph"/>
        <w:numPr>
          <w:ilvl w:val="1"/>
          <w:numId w:val="1"/>
        </w:numPr>
      </w:pPr>
      <w:r w:rsidRPr="00255717">
        <w:rPr>
          <w:bCs/>
        </w:rPr>
        <w:t xml:space="preserve">How is this ground bass different from the ground bass heard in Strozzi’s “Voglio morire”? </w:t>
      </w:r>
    </w:p>
    <w:sectPr w:rsidR="003C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5FB8"/>
    <w:multiLevelType w:val="hybridMultilevel"/>
    <w:tmpl w:val="38043FA8"/>
    <w:lvl w:ilvl="0" w:tplc="49A0D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31"/>
    <w:rsid w:val="000F6050"/>
    <w:rsid w:val="00255717"/>
    <w:rsid w:val="00302C12"/>
    <w:rsid w:val="003445CF"/>
    <w:rsid w:val="00377C90"/>
    <w:rsid w:val="00381184"/>
    <w:rsid w:val="003C5878"/>
    <w:rsid w:val="004D121A"/>
    <w:rsid w:val="005B171C"/>
    <w:rsid w:val="008603B3"/>
    <w:rsid w:val="009D64D2"/>
    <w:rsid w:val="00A93AF8"/>
    <w:rsid w:val="00B63531"/>
    <w:rsid w:val="00BC6234"/>
    <w:rsid w:val="00D86A6D"/>
    <w:rsid w:val="00F36436"/>
    <w:rsid w:val="00F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2C36"/>
  <w15:docId w15:val="{E8942549-B68F-4C05-B5EA-396DFFA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3</cp:revision>
  <dcterms:created xsi:type="dcterms:W3CDTF">2019-11-11T17:00:00Z</dcterms:created>
  <dcterms:modified xsi:type="dcterms:W3CDTF">2019-11-11T17:01:00Z</dcterms:modified>
</cp:coreProperties>
</file>