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4D96A" w14:textId="77777777" w:rsidR="00EA393F" w:rsidRPr="00601D5B" w:rsidRDefault="00EA393F" w:rsidP="00EA393F">
      <w:pPr>
        <w:jc w:val="center"/>
        <w:rPr>
          <w:b/>
          <w:bCs/>
          <w:iCs/>
          <w:sz w:val="28"/>
          <w:szCs w:val="28"/>
        </w:rPr>
      </w:pPr>
      <w:r w:rsidRPr="00601D5B">
        <w:rPr>
          <w:b/>
          <w:bCs/>
          <w:iCs/>
          <w:sz w:val="28"/>
          <w:szCs w:val="28"/>
        </w:rPr>
        <w:t>Discussion Questions</w:t>
      </w:r>
    </w:p>
    <w:p w14:paraId="035557A8" w14:textId="77777777" w:rsidR="00EA393F" w:rsidRPr="00601D5B" w:rsidRDefault="00EA393F" w:rsidP="00EA393F">
      <w:pPr>
        <w:jc w:val="center"/>
        <w:rPr>
          <w:bCs/>
        </w:rPr>
      </w:pPr>
      <w:r w:rsidRPr="00601D5B">
        <w:rPr>
          <w:bCs/>
        </w:rPr>
        <w:t>to accompany</w:t>
      </w:r>
    </w:p>
    <w:p w14:paraId="7C107895" w14:textId="77777777" w:rsidR="00EA393F" w:rsidRPr="00601D5B" w:rsidRDefault="00EA393F" w:rsidP="00EA393F">
      <w:pPr>
        <w:jc w:val="center"/>
        <w:rPr>
          <w:b/>
          <w:sz w:val="28"/>
          <w:szCs w:val="28"/>
        </w:rPr>
      </w:pPr>
      <w:r w:rsidRPr="00601D5B">
        <w:rPr>
          <w:b/>
          <w:i/>
          <w:sz w:val="28"/>
          <w:szCs w:val="28"/>
        </w:rPr>
        <w:t>Animal Behavior,</w:t>
      </w:r>
      <w:r w:rsidRPr="00601D5B">
        <w:rPr>
          <w:b/>
          <w:sz w:val="28"/>
          <w:szCs w:val="28"/>
        </w:rPr>
        <w:t xml:space="preserve"> Eleventh Edition</w:t>
      </w:r>
    </w:p>
    <w:p w14:paraId="1EEEF7F1" w14:textId="77777777" w:rsidR="00EA393F" w:rsidRPr="00601D5B" w:rsidRDefault="00EA393F" w:rsidP="00EA393F">
      <w:pPr>
        <w:jc w:val="center"/>
        <w:rPr>
          <w:b/>
          <w:bCs/>
          <w:i/>
          <w:iCs/>
          <w:sz w:val="24"/>
          <w:szCs w:val="24"/>
        </w:rPr>
      </w:pPr>
      <w:r w:rsidRPr="00601D5B">
        <w:rPr>
          <w:bCs/>
          <w:sz w:val="28"/>
          <w:szCs w:val="28"/>
        </w:rPr>
        <w:t xml:space="preserve">by Dustin Rubenstein and John </w:t>
      </w:r>
      <w:proofErr w:type="spellStart"/>
      <w:r w:rsidRPr="00601D5B">
        <w:rPr>
          <w:bCs/>
          <w:sz w:val="28"/>
          <w:szCs w:val="28"/>
        </w:rPr>
        <w:t>Alcock</w:t>
      </w:r>
      <w:proofErr w:type="spellEnd"/>
    </w:p>
    <w:p w14:paraId="50AAA8A6" w14:textId="77777777" w:rsidR="00EA393F" w:rsidRPr="00601D5B" w:rsidRDefault="00EA393F" w:rsidP="00EA393F">
      <w:pPr>
        <w:jc w:val="center"/>
        <w:rPr>
          <w:bCs/>
          <w:iCs/>
          <w:sz w:val="24"/>
          <w:szCs w:val="24"/>
        </w:rPr>
      </w:pPr>
    </w:p>
    <w:p w14:paraId="3E14C8D0" w14:textId="77777777" w:rsidR="00EA393F" w:rsidRPr="00601D5B" w:rsidRDefault="00EA393F" w:rsidP="00EA393F">
      <w:pPr>
        <w:spacing w:after="120"/>
        <w:jc w:val="center"/>
        <w:rPr>
          <w:b/>
          <w:sz w:val="28"/>
          <w:szCs w:val="28"/>
        </w:rPr>
      </w:pPr>
      <w:r w:rsidRPr="00601D5B">
        <w:rPr>
          <w:b/>
          <w:sz w:val="28"/>
          <w:szCs w:val="28"/>
        </w:rPr>
        <w:t xml:space="preserve">Chapter </w:t>
      </w:r>
      <w:r>
        <w:rPr>
          <w:b/>
          <w:sz w:val="28"/>
          <w:szCs w:val="28"/>
        </w:rPr>
        <w:t>14</w:t>
      </w:r>
    </w:p>
    <w:p w14:paraId="3E68AB9B" w14:textId="77777777" w:rsidR="00EA393F" w:rsidRPr="006F73F9" w:rsidRDefault="00EA393F" w:rsidP="00EA393F">
      <w:pPr>
        <w:jc w:val="center"/>
        <w:rPr>
          <w:b/>
          <w:sz w:val="28"/>
          <w:szCs w:val="28"/>
        </w:rPr>
      </w:pPr>
      <w:r w:rsidRPr="006F73F9">
        <w:rPr>
          <w:b/>
          <w:sz w:val="28"/>
          <w:szCs w:val="28"/>
        </w:rPr>
        <w:t>Human Behavior</w:t>
      </w:r>
    </w:p>
    <w:p w14:paraId="508C1D31" w14:textId="77777777" w:rsidR="00EA393F" w:rsidRPr="004D5EFF" w:rsidRDefault="00EA393F" w:rsidP="00EA393F">
      <w:pPr>
        <w:rPr>
          <w:sz w:val="24"/>
          <w:szCs w:val="24"/>
        </w:rPr>
      </w:pPr>
    </w:p>
    <w:p w14:paraId="2A48D05F" w14:textId="77777777" w:rsidR="00EA393F" w:rsidRPr="004D5EFF" w:rsidRDefault="00EA393F" w:rsidP="00EA393F">
      <w:pPr>
        <w:rPr>
          <w:sz w:val="24"/>
          <w:szCs w:val="24"/>
        </w:rPr>
      </w:pPr>
    </w:p>
    <w:p w14:paraId="5D1CA6B1" w14:textId="43233FB2" w:rsidR="003E68D7" w:rsidRPr="004D5EFF" w:rsidRDefault="003E68D7" w:rsidP="003E68D7">
      <w:pPr>
        <w:rPr>
          <w:bCs/>
          <w:sz w:val="24"/>
          <w:szCs w:val="24"/>
        </w:rPr>
      </w:pPr>
      <w:r w:rsidRPr="00EA393F">
        <w:rPr>
          <w:bCs/>
          <w:sz w:val="24"/>
          <w:szCs w:val="24"/>
        </w:rPr>
        <w:t>14.1</w:t>
      </w:r>
      <w:r w:rsidR="005D6456" w:rsidRPr="004D5EFF">
        <w:rPr>
          <w:bCs/>
          <w:sz w:val="24"/>
          <w:szCs w:val="24"/>
        </w:rPr>
        <w:t xml:space="preserve"> </w:t>
      </w:r>
      <w:r w:rsidRPr="004D5EFF">
        <w:rPr>
          <w:sz w:val="24"/>
          <w:szCs w:val="24"/>
        </w:rPr>
        <w:t xml:space="preserve">Another way to explore the origins of language involves a comparison of the number of phonemes (the simplest speech sounds that are used together to make up word sounds) in modern languages. </w:t>
      </w:r>
      <w:r w:rsidR="00DC118D" w:rsidRPr="004D5EFF">
        <w:rPr>
          <w:sz w:val="24"/>
          <w:szCs w:val="24"/>
        </w:rPr>
        <w:t>It turns out that t</w:t>
      </w:r>
      <w:r w:rsidRPr="004D5EFF">
        <w:rPr>
          <w:sz w:val="24"/>
          <w:szCs w:val="24"/>
        </w:rPr>
        <w:t>he languages with the greatest number</w:t>
      </w:r>
      <w:r w:rsidR="00F911A9">
        <w:rPr>
          <w:sz w:val="24"/>
          <w:szCs w:val="24"/>
        </w:rPr>
        <w:t>s</w:t>
      </w:r>
      <w:r w:rsidRPr="004D5EFF">
        <w:rPr>
          <w:sz w:val="24"/>
          <w:szCs w:val="24"/>
        </w:rPr>
        <w:t xml:space="preserve"> of phonem</w:t>
      </w:r>
      <w:r w:rsidR="00DC118D" w:rsidRPr="004D5EFF">
        <w:rPr>
          <w:sz w:val="24"/>
          <w:szCs w:val="24"/>
        </w:rPr>
        <w:t>es are African, whereas</w:t>
      </w:r>
      <w:r w:rsidRPr="004D5EFF">
        <w:rPr>
          <w:sz w:val="24"/>
          <w:szCs w:val="24"/>
        </w:rPr>
        <w:t xml:space="preserve"> languages spoken by peoples whose dispersal routes took them farthest from Africa have the fewest phonemes. This result parallels the finding that the greatest amount of genetic diversity is found in African populations, with the least in peoples whose ancestors moved the farthest from Africa. The genetic result is attributed to the fact that as humans moved farther and farther from Africa in stages, each new colonizing group was small and so did not possess all the genetic alleles found in the population from which it came. If we apply this kind of argument to language diversity, where did the first language-using members of </w:t>
      </w:r>
      <w:r w:rsidRPr="004D5EFF">
        <w:rPr>
          <w:i/>
          <w:iCs/>
          <w:sz w:val="24"/>
          <w:szCs w:val="24"/>
        </w:rPr>
        <w:t>Homo sapiens</w:t>
      </w:r>
      <w:r w:rsidRPr="004D5EFF">
        <w:rPr>
          <w:sz w:val="24"/>
          <w:szCs w:val="24"/>
        </w:rPr>
        <w:t xml:space="preserve"> live? Since language evolution is culturally controlled</w:t>
      </w:r>
      <w:r w:rsidR="00DC118D" w:rsidRPr="004D5EFF">
        <w:rPr>
          <w:sz w:val="24"/>
          <w:szCs w:val="24"/>
        </w:rPr>
        <w:t xml:space="preserve"> </w:t>
      </w:r>
      <w:r w:rsidR="00DC118D" w:rsidRPr="004D5EFF">
        <w:rPr>
          <w:sz w:val="24"/>
          <w:szCs w:val="24"/>
        </w:rPr>
        <w:fldChar w:fldCharType="begin"/>
      </w:r>
      <w:r w:rsidR="00DC118D" w:rsidRPr="004D5EFF">
        <w:rPr>
          <w:sz w:val="24"/>
          <w:szCs w:val="24"/>
        </w:rPr>
        <w:instrText xml:space="preserve"> ADDIN EN.CITE &lt;EndNote&gt;&lt;Cite&gt;&lt;Author&gt;Mesoudi&lt;/Author&gt;&lt;Year&gt;2007&lt;/Year&gt;&lt;RecNum&gt;920&lt;/RecNum&gt;&lt;DisplayText&gt;(Mesoudi 2007)&lt;/DisplayText&gt;&lt;record&gt;&lt;rec-number&gt;920&lt;/rec-number&gt;&lt;foreign-keys&gt;&lt;key app="EN" db-id="05p5axa9u50svsevr58xrzxxfe2zwf9e9tzw" timestamp="0"&gt;920&lt;/key&gt;&lt;/foreign-keys&gt;&lt;ref-type name="Journal Article"&gt;17&lt;/ref-type&gt;&lt;contributors&gt;&lt;authors&gt;&lt;author&gt;Mesoudi, A.&lt;/author&gt;&lt;/authors&gt;&lt;/contributors&gt;&lt;titles&gt;&lt;title&gt;Biological and cultural evolution: Similar but different&lt;/title&gt;&lt;secondary-title&gt;Biological Theory&lt;/secondary-title&gt;&lt;/titles&gt;&lt;pages&gt;119–123&lt;/pages&gt;&lt;volume&gt;2&lt;/volume&gt;&lt;dates&gt;&lt;year&gt;2007&lt;/year&gt;&lt;/dates&gt;&lt;urls&gt;&lt;/urls&gt;&lt;/record&gt;&lt;/Cite&gt;&lt;/EndNote&gt;</w:instrText>
      </w:r>
      <w:r w:rsidR="00DC118D" w:rsidRPr="004D5EFF">
        <w:rPr>
          <w:sz w:val="24"/>
          <w:szCs w:val="24"/>
        </w:rPr>
        <w:fldChar w:fldCharType="separate"/>
      </w:r>
      <w:r w:rsidR="00DC118D" w:rsidRPr="004D5EFF">
        <w:rPr>
          <w:noProof/>
          <w:sz w:val="24"/>
          <w:szCs w:val="24"/>
        </w:rPr>
        <w:t>(Mesoudi 2007)</w:t>
      </w:r>
      <w:r w:rsidR="00DC118D" w:rsidRPr="004D5EFF">
        <w:rPr>
          <w:sz w:val="24"/>
          <w:szCs w:val="24"/>
        </w:rPr>
        <w:fldChar w:fldCharType="end"/>
      </w:r>
      <w:r w:rsidRPr="004D5EFF">
        <w:rPr>
          <w:sz w:val="24"/>
          <w:szCs w:val="24"/>
        </w:rPr>
        <w:t>, does it make sense to apply techniques developed for genetic evolution to this case?</w:t>
      </w:r>
    </w:p>
    <w:p w14:paraId="2F33BE1A" w14:textId="44D7B735" w:rsidR="002538DE" w:rsidRDefault="002538DE" w:rsidP="002538DE">
      <w:pPr>
        <w:rPr>
          <w:sz w:val="24"/>
          <w:szCs w:val="24"/>
        </w:rPr>
      </w:pPr>
    </w:p>
    <w:p w14:paraId="229C554E" w14:textId="77777777" w:rsidR="00EA393F" w:rsidRPr="004D5EFF" w:rsidRDefault="00EA393F" w:rsidP="002538DE">
      <w:pPr>
        <w:rPr>
          <w:sz w:val="24"/>
          <w:szCs w:val="24"/>
        </w:rPr>
      </w:pPr>
    </w:p>
    <w:p w14:paraId="2EEEE781" w14:textId="1992761C" w:rsidR="003E68D7" w:rsidRPr="004D5EFF" w:rsidRDefault="003E68D7" w:rsidP="003E68D7">
      <w:pPr>
        <w:rPr>
          <w:sz w:val="24"/>
          <w:szCs w:val="24"/>
        </w:rPr>
      </w:pPr>
      <w:r w:rsidRPr="00EA393F">
        <w:rPr>
          <w:bCs/>
          <w:sz w:val="24"/>
          <w:szCs w:val="24"/>
        </w:rPr>
        <w:t>14.2</w:t>
      </w:r>
      <w:r w:rsidR="005D6456" w:rsidRPr="004D5EFF">
        <w:rPr>
          <w:bCs/>
          <w:sz w:val="24"/>
          <w:szCs w:val="24"/>
        </w:rPr>
        <w:t xml:space="preserve"> </w:t>
      </w:r>
      <w:r w:rsidR="00F911A9">
        <w:rPr>
          <w:sz w:val="24"/>
          <w:szCs w:val="24"/>
        </w:rPr>
        <w:t>T</w:t>
      </w:r>
      <w:r w:rsidRPr="004D5EFF">
        <w:rPr>
          <w:sz w:val="24"/>
          <w:szCs w:val="24"/>
        </w:rPr>
        <w:t xml:space="preserve">he first vocational school for deaf children </w:t>
      </w:r>
      <w:r w:rsidR="00F911A9" w:rsidRPr="004D5EFF">
        <w:rPr>
          <w:sz w:val="24"/>
          <w:szCs w:val="24"/>
        </w:rPr>
        <w:t>in Nicaragua</w:t>
      </w:r>
      <w:r w:rsidR="00F911A9">
        <w:rPr>
          <w:sz w:val="24"/>
          <w:szCs w:val="24"/>
        </w:rPr>
        <w:t xml:space="preserve"> </w:t>
      </w:r>
      <w:r w:rsidRPr="004D5EFF">
        <w:rPr>
          <w:sz w:val="24"/>
          <w:szCs w:val="24"/>
        </w:rPr>
        <w:t xml:space="preserve">was opened </w:t>
      </w:r>
      <w:r w:rsidR="00F911A9">
        <w:rPr>
          <w:sz w:val="24"/>
          <w:szCs w:val="24"/>
        </w:rPr>
        <w:t>i</w:t>
      </w:r>
      <w:r w:rsidR="00F911A9" w:rsidRPr="004D5EFF">
        <w:rPr>
          <w:sz w:val="24"/>
          <w:szCs w:val="24"/>
        </w:rPr>
        <w:t>n 1981</w:t>
      </w:r>
      <w:r w:rsidRPr="004D5EFF">
        <w:rPr>
          <w:sz w:val="24"/>
          <w:szCs w:val="24"/>
        </w:rPr>
        <w:t>. Although the children at the school had never been taught a sign language, they invented one of their own that became increasingly complex</w:t>
      </w:r>
      <w:r w:rsidR="000224CF" w:rsidRPr="004D5EFF">
        <w:rPr>
          <w:sz w:val="24"/>
          <w:szCs w:val="24"/>
        </w:rPr>
        <w:t xml:space="preserve"> </w:t>
      </w:r>
      <w:r w:rsidR="000224CF" w:rsidRPr="004D5EFF">
        <w:rPr>
          <w:sz w:val="24"/>
          <w:szCs w:val="24"/>
        </w:rPr>
        <w:fldChar w:fldCharType="begin"/>
      </w:r>
      <w:r w:rsidR="000224CF" w:rsidRPr="004D5EFF">
        <w:rPr>
          <w:sz w:val="24"/>
          <w:szCs w:val="24"/>
        </w:rPr>
        <w:instrText xml:space="preserve"> ADDIN EN.CITE &lt;EndNote&gt;&lt;Cite&gt;&lt;Author&gt;Senghas&lt;/Author&gt;&lt;Year&gt;2004&lt;/Year&gt;&lt;RecNum&gt;1232&lt;/RecNum&gt;&lt;DisplayText&gt;(Senghas et al. 2004)&lt;/DisplayText&gt;&lt;record&gt;&lt;rec-number&gt;1232&lt;/rec-number&gt;&lt;foreign-keys&gt;&lt;key app="EN" db-id="05p5axa9u50svsevr58xrzxxfe2zwf9e9tzw" timestamp="0"&gt;1232&lt;/key&gt;&lt;/foreign-keys&gt;&lt;ref-type name="Journal Article"&gt;17&lt;/ref-type&gt;&lt;contributors&gt;&lt;authors&gt;&lt;author&gt;Senghas, A&lt;/author&gt;&lt;author&gt;Kita, S&lt;/author&gt;&lt;author&gt;Özyürek, A&lt;/author&gt;&lt;/authors&gt;&lt;/contributors&gt;&lt;titles&gt;&lt;title&gt;Children creating core properties of language: Evidence from an emerging sign language in Nicaragua&lt;/title&gt;&lt;secondary-title&gt;Science&lt;/secondary-title&gt;&lt;/titles&gt;&lt;periodical&gt;&lt;full-title&gt;Science&lt;/full-title&gt;&lt;/periodical&gt;&lt;pages&gt;1779-1782&lt;/pages&gt;&lt;volume&gt;305&lt;/volume&gt;&lt;dates&gt;&lt;year&gt;2004&lt;/year&gt;&lt;/dates&gt;&lt;urls&gt;&lt;/urls&gt;&lt;/record&gt;&lt;/Cite&gt;&lt;/EndNote&gt;</w:instrText>
      </w:r>
      <w:r w:rsidR="000224CF" w:rsidRPr="004D5EFF">
        <w:rPr>
          <w:sz w:val="24"/>
          <w:szCs w:val="24"/>
        </w:rPr>
        <w:fldChar w:fldCharType="separate"/>
      </w:r>
      <w:r w:rsidR="000224CF" w:rsidRPr="004D5EFF">
        <w:rPr>
          <w:noProof/>
          <w:sz w:val="24"/>
          <w:szCs w:val="24"/>
        </w:rPr>
        <w:t>(Senghas et al. 2004)</w:t>
      </w:r>
      <w:r w:rsidR="000224CF" w:rsidRPr="004D5EFF">
        <w:rPr>
          <w:sz w:val="24"/>
          <w:szCs w:val="24"/>
        </w:rPr>
        <w:fldChar w:fldCharType="end"/>
      </w:r>
      <w:r w:rsidRPr="004D5EFF">
        <w:rPr>
          <w:sz w:val="24"/>
          <w:szCs w:val="24"/>
        </w:rPr>
        <w:t xml:space="preserve">. This unique language has many of the fundamental properties of all other languages, including the breakdown of information into discrete units and a grammatical presentation of words (gestures in this case). </w:t>
      </w:r>
      <w:r w:rsidR="00FC6991">
        <w:rPr>
          <w:sz w:val="24"/>
          <w:szCs w:val="24"/>
        </w:rPr>
        <w:t>In</w:t>
      </w:r>
      <w:r w:rsidRPr="004D5EFF">
        <w:rPr>
          <w:sz w:val="24"/>
          <w:szCs w:val="24"/>
        </w:rPr>
        <w:t xml:space="preserve"> discussions about the levels-of-analysis approach to language-learning ability in human beings</w:t>
      </w:r>
      <w:r w:rsidR="00F911A9">
        <w:rPr>
          <w:sz w:val="24"/>
          <w:szCs w:val="24"/>
        </w:rPr>
        <w:t>, w</w:t>
      </w:r>
      <w:r w:rsidR="00F911A9" w:rsidRPr="004D5EFF">
        <w:rPr>
          <w:sz w:val="24"/>
          <w:szCs w:val="24"/>
        </w:rPr>
        <w:t>hat is the significance of the children’s behavior</w:t>
      </w:r>
      <w:r w:rsidRPr="004D5EFF">
        <w:rPr>
          <w:sz w:val="24"/>
          <w:szCs w:val="24"/>
        </w:rPr>
        <w:t>?</w:t>
      </w:r>
    </w:p>
    <w:p w14:paraId="1E33FB0F" w14:textId="62815E23" w:rsidR="002538DE" w:rsidRDefault="002538DE" w:rsidP="002538DE">
      <w:pPr>
        <w:rPr>
          <w:sz w:val="24"/>
          <w:szCs w:val="24"/>
        </w:rPr>
      </w:pPr>
    </w:p>
    <w:p w14:paraId="18054586" w14:textId="77777777" w:rsidR="00EA393F" w:rsidRPr="004D5EFF" w:rsidRDefault="00EA393F" w:rsidP="002538DE">
      <w:pPr>
        <w:rPr>
          <w:sz w:val="24"/>
          <w:szCs w:val="24"/>
        </w:rPr>
      </w:pPr>
    </w:p>
    <w:p w14:paraId="18BCA0BC" w14:textId="1CE91E56" w:rsidR="003E68D7" w:rsidRPr="004D5EFF" w:rsidRDefault="003E68D7" w:rsidP="003E68D7">
      <w:pPr>
        <w:rPr>
          <w:sz w:val="24"/>
          <w:szCs w:val="24"/>
        </w:rPr>
      </w:pPr>
      <w:r w:rsidRPr="00EA393F">
        <w:rPr>
          <w:bCs/>
          <w:sz w:val="24"/>
          <w:szCs w:val="24"/>
        </w:rPr>
        <w:t>14.</w:t>
      </w:r>
      <w:r w:rsidR="000224CF" w:rsidRPr="00EA393F">
        <w:rPr>
          <w:bCs/>
          <w:sz w:val="24"/>
          <w:szCs w:val="24"/>
        </w:rPr>
        <w:t>3</w:t>
      </w:r>
      <w:r w:rsidR="000224CF" w:rsidRPr="004D5EFF">
        <w:rPr>
          <w:bCs/>
          <w:sz w:val="24"/>
          <w:szCs w:val="24"/>
        </w:rPr>
        <w:t xml:space="preserve"> </w:t>
      </w:r>
      <w:r w:rsidRPr="004D5EFF">
        <w:rPr>
          <w:sz w:val="24"/>
          <w:szCs w:val="24"/>
        </w:rPr>
        <w:t>Considerable disagreement exists about the extent to which our brains are composed of well-defined modules, each shaped by selection to carry out specialized tasks, as opposed to a brain composed of generalized networks with much functional plasticity. In light of this argument, what do you make of the following findings? Humans are extremely good at recognizing familiar faces, thanks to various elements of the brain. Persons with certain kinds of damage to the fusiform gyrus, which is on the underside of the cerebral cortex, lose the ability to recognize familiar faces, a deficit much more likely to occur after damage to the right hemisphere of the brain</w:t>
      </w:r>
      <w:r w:rsidR="000224CF" w:rsidRPr="004D5EFF">
        <w:rPr>
          <w:sz w:val="24"/>
          <w:szCs w:val="24"/>
        </w:rPr>
        <w:t xml:space="preserve"> </w:t>
      </w:r>
      <w:r w:rsidR="000224CF" w:rsidRPr="004D5EFF">
        <w:rPr>
          <w:sz w:val="24"/>
          <w:szCs w:val="24"/>
        </w:rPr>
        <w:fldChar w:fldCharType="begin"/>
      </w:r>
      <w:r w:rsidR="000224CF" w:rsidRPr="004D5EFF">
        <w:rPr>
          <w:sz w:val="24"/>
          <w:szCs w:val="24"/>
        </w:rPr>
        <w:instrText xml:space="preserve"> ADDIN EN.CITE &lt;EndNote&gt;&lt;Cite&gt;&lt;Author&gt;Ellis&lt;/Author&gt;&lt;Year&gt;1996&lt;/Year&gt;&lt;RecNum&gt;401&lt;/RecNum&gt;&lt;DisplayText&gt;(Ellis and Young 1996)&lt;/DisplayText&gt;&lt;record&gt;&lt;rec-number&gt;401&lt;/rec-number&gt;&lt;foreign-keys&gt;&lt;key app="EN" db-id="05p5axa9u50svsevr58xrzxxfe2zwf9e9tzw" timestamp="0"&gt;401&lt;/key&gt;&lt;/foreign-keys&gt;&lt;ref-type name="Book"&gt;6&lt;/ref-type&gt;&lt;contributors&gt;&lt;authors&gt;&lt;author&gt;Ellis, A W&lt;/author&gt;&lt;author&gt;Young, A W&lt;/author&gt;&lt;/authors&gt;&lt;/contributors&gt;&lt;titles&gt;&lt;title&gt;Human Cognitive Neuropsychology&lt;/title&gt;&lt;/titles&gt;&lt;keywords&gt;&lt;keyword&gt;book&lt;/keyword&gt;&lt;/keywords&gt;&lt;dates&gt;&lt;year&gt;1996&lt;/year&gt;&lt;/dates&gt;&lt;pub-location&gt;East Sussex, UK&lt;/pub-location&gt;&lt;publisher&gt;Psychology Press&lt;/publisher&gt;&lt;urls&gt;&lt;/urls&gt;&lt;/record&gt;&lt;/Cite&gt;&lt;/EndNote&gt;</w:instrText>
      </w:r>
      <w:r w:rsidR="000224CF" w:rsidRPr="004D5EFF">
        <w:rPr>
          <w:sz w:val="24"/>
          <w:szCs w:val="24"/>
        </w:rPr>
        <w:fldChar w:fldCharType="separate"/>
      </w:r>
      <w:r w:rsidR="000224CF" w:rsidRPr="004D5EFF">
        <w:rPr>
          <w:noProof/>
          <w:sz w:val="24"/>
          <w:szCs w:val="24"/>
        </w:rPr>
        <w:t>(Ellis and Young 1996)</w:t>
      </w:r>
      <w:r w:rsidR="000224CF" w:rsidRPr="004D5EFF">
        <w:rPr>
          <w:sz w:val="24"/>
          <w:szCs w:val="24"/>
        </w:rPr>
        <w:fldChar w:fldCharType="end"/>
      </w:r>
      <w:r w:rsidRPr="004D5EFF">
        <w:rPr>
          <w:sz w:val="24"/>
          <w:szCs w:val="24"/>
        </w:rPr>
        <w:t xml:space="preserve">. (See </w:t>
      </w:r>
      <w:r w:rsidRPr="004D5EFF">
        <w:rPr>
          <w:i/>
          <w:iCs/>
          <w:sz w:val="24"/>
          <w:szCs w:val="24"/>
        </w:rPr>
        <w:t>The Man Who Mistook His Wife for a Hat</w:t>
      </w:r>
      <w:r w:rsidRPr="004D5EFF">
        <w:rPr>
          <w:sz w:val="24"/>
          <w:szCs w:val="24"/>
        </w:rPr>
        <w:t xml:space="preserve"> by Oliver Sacks</w:t>
      </w:r>
      <w:r w:rsidR="000224CF" w:rsidRPr="004D5EFF">
        <w:rPr>
          <w:sz w:val="24"/>
          <w:szCs w:val="24"/>
        </w:rPr>
        <w:t xml:space="preserve">; </w:t>
      </w:r>
      <w:r w:rsidR="000224CF" w:rsidRPr="004D5EFF">
        <w:rPr>
          <w:sz w:val="24"/>
          <w:szCs w:val="24"/>
        </w:rPr>
        <w:fldChar w:fldCharType="begin"/>
      </w:r>
      <w:r w:rsidR="000224CF" w:rsidRPr="004D5EFF">
        <w:rPr>
          <w:sz w:val="24"/>
          <w:szCs w:val="24"/>
        </w:rPr>
        <w:instrText xml:space="preserve"> ADDIN EN.CITE &lt;EndNote&gt;&lt;Cite&gt;&lt;Author&gt;Sacks&lt;/Author&gt;&lt;Year&gt;1985&lt;/Year&gt;&lt;RecNum&gt;1188&lt;/RecNum&gt;&lt;DisplayText&gt;(Sacks 1985)&lt;/DisplayText&gt;&lt;record&gt;&lt;rec-number&gt;1188&lt;/rec-number&gt;&lt;foreign-keys&gt;&lt;key app="EN" db-id="05p5axa9u50svsevr58xrzxxfe2zwf9e9tzw" timestamp="0"&gt;1188&lt;/key&gt;&lt;/foreign-keys&gt;&lt;ref-type name="Book"&gt;6&lt;/ref-type&gt;&lt;contributors&gt;&lt;authors&gt;&lt;author&gt;Sacks, O W&lt;/author&gt;&lt;/authors&gt;&lt;/contributors&gt;&lt;titles&gt;&lt;title&gt;The Man Who Mistook His Wife for a Hat and Other Clinical Tales&lt;/title&gt;&lt;/titles&gt;&lt;dates&gt;&lt;year&gt;1985&lt;/year&gt;&lt;/dates&gt;&lt;pub-location&gt;New York&lt;/pub-location&gt;&lt;publisher&gt;Summit Books&lt;/publisher&gt;&lt;urls&gt;&lt;/urls&gt;&lt;/record&gt;&lt;/Cite&gt;&lt;/EndNote&gt;</w:instrText>
      </w:r>
      <w:r w:rsidR="000224CF" w:rsidRPr="004D5EFF">
        <w:rPr>
          <w:sz w:val="24"/>
          <w:szCs w:val="24"/>
        </w:rPr>
        <w:fldChar w:fldCharType="separate"/>
      </w:r>
      <w:r w:rsidR="000224CF" w:rsidRPr="004D5EFF">
        <w:rPr>
          <w:noProof/>
          <w:sz w:val="24"/>
          <w:szCs w:val="24"/>
        </w:rPr>
        <w:t>(Sacks 1985)</w:t>
      </w:r>
      <w:r w:rsidR="000224CF" w:rsidRPr="004D5EFF">
        <w:rPr>
          <w:sz w:val="24"/>
          <w:szCs w:val="24"/>
        </w:rPr>
        <w:fldChar w:fldCharType="end"/>
      </w:r>
      <w:r w:rsidR="000224CF" w:rsidRPr="004D5EFF">
        <w:rPr>
          <w:sz w:val="24"/>
          <w:szCs w:val="24"/>
        </w:rPr>
        <w:t>.</w:t>
      </w:r>
      <w:r w:rsidRPr="004D5EFF">
        <w:rPr>
          <w:sz w:val="24"/>
          <w:szCs w:val="24"/>
        </w:rPr>
        <w:t xml:space="preserve"> Functional magnetic resonance imaging reveals that neurons in a small part of the posterior fusiform gyrus, the facial fusiform area, fire only when a person looks at a face. This part of the </w:t>
      </w:r>
      <w:r w:rsidRPr="004D5EFF">
        <w:rPr>
          <w:sz w:val="24"/>
          <w:szCs w:val="24"/>
        </w:rPr>
        <w:lastRenderedPageBreak/>
        <w:t>brain does not respond to pictures of inanimate objects, although another nearby region of the brain does</w:t>
      </w:r>
      <w:r w:rsidR="000224CF" w:rsidRPr="004D5EFF">
        <w:rPr>
          <w:sz w:val="24"/>
          <w:szCs w:val="24"/>
        </w:rPr>
        <w:t xml:space="preserve"> </w:t>
      </w:r>
      <w:r w:rsidR="000224CF" w:rsidRPr="004D5EFF">
        <w:rPr>
          <w:sz w:val="24"/>
          <w:szCs w:val="24"/>
        </w:rPr>
        <w:fldChar w:fldCharType="begin"/>
      </w:r>
      <w:r w:rsidR="000224CF" w:rsidRPr="004D5EFF">
        <w:rPr>
          <w:sz w:val="24"/>
          <w:szCs w:val="24"/>
        </w:rPr>
        <w:instrText xml:space="preserve"> ADDIN EN.CITE &lt;EndNote&gt;&lt;Cite&gt;&lt;Author&gt;McCandliss&lt;/Author&gt;&lt;Year&gt;2003&lt;/Year&gt;&lt;RecNum&gt;899&lt;/RecNum&gt;&lt;DisplayText&gt;(McCandliss et al. 2003)&lt;/DisplayText&gt;&lt;record&gt;&lt;rec-number&gt;899&lt;/rec-number&gt;&lt;foreign-keys&gt;&lt;key app="EN" db-id="05p5axa9u50svsevr58xrzxxfe2zwf9e9tzw" timestamp="0"&gt;899&lt;/key&gt;&lt;/foreign-keys&gt;&lt;ref-type name="Journal Article"&gt;17&lt;/ref-type&gt;&lt;contributors&gt;&lt;authors&gt;&lt;author&gt;McCandliss, B D&lt;/author&gt;&lt;author&gt;Cohen, L&lt;/author&gt;&lt;author&gt;Dehaene, S&lt;/author&gt;&lt;/authors&gt;&lt;/contributors&gt;&lt;titles&gt;&lt;title&gt;The visual word form area: expertise for reading in the fusiform gyrus&lt;/title&gt;&lt;secondary-title&gt;Trends in Cognitive Sciences&lt;/secondary-title&gt;&lt;/titles&gt;&lt;pages&gt;293-299&lt;/pages&gt;&lt;volume&gt;7&lt;/volume&gt;&lt;keywords&gt;&lt;keyword&gt;ch 5/8e&lt;/keyword&gt;&lt;keyword&gt;ch 15/8e&lt;/keyword&gt;&lt;/keywords&gt;&lt;dates&gt;&lt;year&gt;2003&lt;/year&gt;&lt;/dates&gt;&lt;urls&gt;&lt;/urls&gt;&lt;/record&gt;&lt;/Cite&gt;&lt;/EndNote&gt;</w:instrText>
      </w:r>
      <w:r w:rsidR="000224CF" w:rsidRPr="004D5EFF">
        <w:rPr>
          <w:sz w:val="24"/>
          <w:szCs w:val="24"/>
        </w:rPr>
        <w:fldChar w:fldCharType="separate"/>
      </w:r>
      <w:r w:rsidR="000224CF" w:rsidRPr="004D5EFF">
        <w:rPr>
          <w:noProof/>
          <w:sz w:val="24"/>
          <w:szCs w:val="24"/>
        </w:rPr>
        <w:t>(McCandliss et al. 2003)</w:t>
      </w:r>
      <w:r w:rsidR="000224CF" w:rsidRPr="004D5EFF">
        <w:rPr>
          <w:sz w:val="24"/>
          <w:szCs w:val="24"/>
        </w:rPr>
        <w:fldChar w:fldCharType="end"/>
      </w:r>
      <w:r w:rsidRPr="004D5EFF">
        <w:rPr>
          <w:sz w:val="24"/>
          <w:szCs w:val="24"/>
        </w:rPr>
        <w:t xml:space="preserve">. </w:t>
      </w:r>
    </w:p>
    <w:p w14:paraId="38404BB9" w14:textId="1D48F33C" w:rsidR="00A64D74" w:rsidRDefault="00A64D74" w:rsidP="003E68D7">
      <w:pPr>
        <w:rPr>
          <w:bCs/>
          <w:sz w:val="24"/>
          <w:szCs w:val="24"/>
        </w:rPr>
      </w:pPr>
    </w:p>
    <w:p w14:paraId="12A7F833" w14:textId="77777777" w:rsidR="00EA393F" w:rsidRPr="004D5EFF" w:rsidRDefault="00EA393F" w:rsidP="003E68D7">
      <w:pPr>
        <w:rPr>
          <w:bCs/>
          <w:sz w:val="24"/>
          <w:szCs w:val="24"/>
        </w:rPr>
      </w:pPr>
    </w:p>
    <w:p w14:paraId="15A5C1DD" w14:textId="77777777" w:rsidR="003E68D7" w:rsidRPr="004D5EFF" w:rsidRDefault="003E68D7" w:rsidP="003E68D7">
      <w:pPr>
        <w:rPr>
          <w:sz w:val="24"/>
          <w:szCs w:val="24"/>
        </w:rPr>
      </w:pPr>
      <w:r w:rsidRPr="00EA393F">
        <w:rPr>
          <w:bCs/>
          <w:sz w:val="24"/>
          <w:szCs w:val="24"/>
        </w:rPr>
        <w:t>14.</w:t>
      </w:r>
      <w:r w:rsidR="000224CF" w:rsidRPr="00EA393F">
        <w:rPr>
          <w:bCs/>
          <w:sz w:val="24"/>
          <w:szCs w:val="24"/>
        </w:rPr>
        <w:t>4</w:t>
      </w:r>
      <w:r w:rsidR="005D6456" w:rsidRPr="002D1806">
        <w:rPr>
          <w:b/>
          <w:bCs/>
          <w:sz w:val="24"/>
          <w:szCs w:val="24"/>
        </w:rPr>
        <w:t xml:space="preserve"> </w:t>
      </w:r>
      <w:r w:rsidRPr="004D5EFF">
        <w:rPr>
          <w:sz w:val="24"/>
          <w:szCs w:val="24"/>
        </w:rPr>
        <w:t>In the past, aspiring London taxicab drivers underwent a rigorous education that required them to learn the location of about 25,000 streets in the city. The average posterior hippocampus of London cabbies, as revealed by magnetic resonance imaging, was larger than that in a comparable group of London bus operators, who follow a fixed route and so do not have to learn a detailed map of the city</w:t>
      </w:r>
      <w:r w:rsidR="000224CF" w:rsidRPr="004D5EFF">
        <w:rPr>
          <w:sz w:val="24"/>
          <w:szCs w:val="24"/>
        </w:rPr>
        <w:t xml:space="preserve"> </w:t>
      </w:r>
      <w:r w:rsidR="000224CF" w:rsidRPr="004D5EFF">
        <w:rPr>
          <w:sz w:val="24"/>
          <w:szCs w:val="24"/>
        </w:rPr>
        <w:fldChar w:fldCharType="begin"/>
      </w:r>
      <w:r w:rsidR="000224CF" w:rsidRPr="004D5EFF">
        <w:rPr>
          <w:sz w:val="24"/>
          <w:szCs w:val="24"/>
        </w:rPr>
        <w:instrText xml:space="preserve"> ADDIN EN.CITE &lt;EndNote&gt;&lt;Cite&gt;&lt;Author&gt;Maguire&lt;/Author&gt;&lt;Year&gt;2000&lt;/Year&gt;&lt;RecNum&gt;856&lt;/RecNum&gt;&lt;DisplayText&gt;(Maguire et al. 2000)&lt;/DisplayText&gt;&lt;record&gt;&lt;rec-number&gt;856&lt;/rec-number&gt;&lt;foreign-keys&gt;&lt;key app="EN" db-id="05p5axa9u50svsevr58xrzxxfe2zwf9e9tzw" timestamp="0"&gt;856&lt;/key&gt;&lt;/foreign-keys&gt;&lt;ref-type name="Journal Article"&gt;17&lt;/ref-type&gt;&lt;contributors&gt;&lt;authors&gt;&lt;author&gt;Maguire, E A&lt;/author&gt;&lt;author&gt;Gadian, D G&lt;/author&gt;&lt;author&gt;Johnsrude, I S&lt;/author&gt;&lt;author&gt;Good, C D&lt;/author&gt;&lt;author&gt;Ashburner, J&lt;/author&gt;&lt;author&gt;Frackowiak, R S J&lt;/author&gt;&lt;author&gt;Frith, C D&lt;/author&gt;&lt;/authors&gt;&lt;/contributors&gt;&lt;titles&gt;&lt;title&gt;Navigation-related structural change in the hippocampi of taxi drivers&lt;/title&gt;&lt;secondary-title&gt;Proceedings of the National Academy of Sciences&lt;/secondary-title&gt;&lt;/titles&gt;&lt;pages&gt;4398-4403&lt;/pages&gt;&lt;volume&gt;97&lt;/volume&gt;&lt;dates&gt;&lt;year&gt;2000&lt;/year&gt;&lt;/dates&gt;&lt;urls&gt;&lt;/urls&gt;&lt;/record&gt;&lt;/Cite&gt;&lt;/EndNote&gt;</w:instrText>
      </w:r>
      <w:r w:rsidR="000224CF" w:rsidRPr="004D5EFF">
        <w:rPr>
          <w:sz w:val="24"/>
          <w:szCs w:val="24"/>
        </w:rPr>
        <w:fldChar w:fldCharType="separate"/>
      </w:r>
      <w:r w:rsidR="000224CF" w:rsidRPr="004D5EFF">
        <w:rPr>
          <w:noProof/>
          <w:sz w:val="24"/>
          <w:szCs w:val="24"/>
        </w:rPr>
        <w:t>(Maguire et al. 2000)</w:t>
      </w:r>
      <w:r w:rsidR="000224CF" w:rsidRPr="004D5EFF">
        <w:rPr>
          <w:sz w:val="24"/>
          <w:szCs w:val="24"/>
        </w:rPr>
        <w:fldChar w:fldCharType="end"/>
      </w:r>
      <w:r w:rsidRPr="004D5EFF">
        <w:rPr>
          <w:sz w:val="24"/>
          <w:szCs w:val="24"/>
        </w:rPr>
        <w:t>. In addition, the more years of taxi driving, the larger the posterior hippocampus</w:t>
      </w:r>
      <w:r w:rsidR="000224CF" w:rsidRPr="004D5EFF">
        <w:rPr>
          <w:sz w:val="24"/>
          <w:szCs w:val="24"/>
        </w:rPr>
        <w:t xml:space="preserve"> </w:t>
      </w:r>
      <w:r w:rsidR="000224CF" w:rsidRPr="004D5EFF">
        <w:rPr>
          <w:sz w:val="24"/>
          <w:szCs w:val="24"/>
        </w:rPr>
        <w:fldChar w:fldCharType="begin"/>
      </w:r>
      <w:r w:rsidR="000224CF" w:rsidRPr="004D5EFF">
        <w:rPr>
          <w:sz w:val="24"/>
          <w:szCs w:val="24"/>
        </w:rPr>
        <w:instrText xml:space="preserve"> ADDIN EN.CITE &lt;EndNote&gt;&lt;Cite&gt;&lt;Author&gt;Maguire&lt;/Author&gt;&lt;Year&gt;2006&lt;/Year&gt;&lt;RecNum&gt;857&lt;/RecNum&gt;&lt;DisplayText&gt;(Maguire et al. 2006)&lt;/DisplayText&gt;&lt;record&gt;&lt;rec-number&gt;857&lt;/rec-number&gt;&lt;foreign-keys&gt;&lt;key app="EN" db-id="05p5axa9u50svsevr58xrzxxfe2zwf9e9tzw" timestamp="0"&gt;857&lt;/key&gt;&lt;/foreign-keys&gt;&lt;ref-type name="Journal Article"&gt;17&lt;/ref-type&gt;&lt;contributors&gt;&lt;authors&gt;&lt;author&gt;Maguire, E. A.&lt;/author&gt;&lt;author&gt;Wollett, K.&lt;/author&gt;&lt;author&gt;Spiers, H. J&lt;/author&gt;&lt;/authors&gt;&lt;/contributors&gt;&lt;titles&gt;&lt;title&gt;London taxi drivers and bus drivers: A structural MRI and neuropsychological analysis&lt;/title&gt;&lt;secondary-title&gt;Hippocampus&lt;/secondary-title&gt;&lt;/titles&gt;&lt;pages&gt;1091–1101&lt;/pages&gt;&lt;volume&gt;16&lt;/volume&gt;&lt;dates&gt;&lt;year&gt;2006&lt;/year&gt;&lt;/dates&gt;&lt;urls&gt;&lt;/urls&gt;&lt;/record&gt;&lt;/Cite&gt;&lt;/EndNote&gt;</w:instrText>
      </w:r>
      <w:r w:rsidR="000224CF" w:rsidRPr="004D5EFF">
        <w:rPr>
          <w:sz w:val="24"/>
          <w:szCs w:val="24"/>
        </w:rPr>
        <w:fldChar w:fldCharType="separate"/>
      </w:r>
      <w:r w:rsidR="000224CF" w:rsidRPr="004D5EFF">
        <w:rPr>
          <w:noProof/>
          <w:sz w:val="24"/>
          <w:szCs w:val="24"/>
        </w:rPr>
        <w:t>(Maguire et al. 2006)</w:t>
      </w:r>
      <w:r w:rsidR="000224CF" w:rsidRPr="004D5EFF">
        <w:rPr>
          <w:sz w:val="24"/>
          <w:szCs w:val="24"/>
        </w:rPr>
        <w:fldChar w:fldCharType="end"/>
      </w:r>
      <w:r w:rsidRPr="004D5EFF">
        <w:rPr>
          <w:sz w:val="24"/>
          <w:szCs w:val="24"/>
        </w:rPr>
        <w:t>. What does this research tell us about the interplay of the environment and genetics in the development of adaptive navigational skills in human beings?</w:t>
      </w:r>
    </w:p>
    <w:p w14:paraId="130B03F8" w14:textId="77777777" w:rsidR="002538DE" w:rsidRPr="004D5EFF" w:rsidRDefault="002538DE" w:rsidP="002538DE">
      <w:pPr>
        <w:rPr>
          <w:sz w:val="24"/>
          <w:szCs w:val="24"/>
        </w:rPr>
      </w:pPr>
    </w:p>
    <w:p w14:paraId="29F5BFF2" w14:textId="77777777" w:rsidR="00EA393F" w:rsidRDefault="00EA393F" w:rsidP="003E68D7">
      <w:pPr>
        <w:rPr>
          <w:bCs/>
          <w:sz w:val="24"/>
          <w:szCs w:val="24"/>
        </w:rPr>
      </w:pPr>
    </w:p>
    <w:p w14:paraId="67FFC652" w14:textId="50E9873B" w:rsidR="003E68D7" w:rsidRPr="004D5EFF" w:rsidRDefault="003E68D7" w:rsidP="003E68D7">
      <w:pPr>
        <w:rPr>
          <w:sz w:val="24"/>
          <w:szCs w:val="24"/>
        </w:rPr>
      </w:pPr>
      <w:r w:rsidRPr="00EA393F">
        <w:rPr>
          <w:bCs/>
          <w:sz w:val="24"/>
          <w:szCs w:val="24"/>
        </w:rPr>
        <w:t>14.</w:t>
      </w:r>
      <w:r w:rsidR="00ED32A1" w:rsidRPr="00EA393F">
        <w:rPr>
          <w:bCs/>
          <w:sz w:val="24"/>
          <w:szCs w:val="24"/>
        </w:rPr>
        <w:t>5</w:t>
      </w:r>
      <w:r w:rsidR="005D6456" w:rsidRPr="004D5EFF">
        <w:rPr>
          <w:bCs/>
          <w:sz w:val="24"/>
          <w:szCs w:val="24"/>
        </w:rPr>
        <w:t xml:space="preserve"> </w:t>
      </w:r>
      <w:r w:rsidRPr="004D5EFF">
        <w:rPr>
          <w:sz w:val="24"/>
          <w:szCs w:val="24"/>
        </w:rPr>
        <w:t>Humans are cultural animals. As such, we have major differences between cultures in the behavior of people, as illustrated by the 5000 or so languages spoken within historical times in the world. Exposure to a particular language leads children to adopt that language. A popular view in some circles is that the behavioral differences between men and women likewise stem largely from exposure to a culture’s view of how males and females should behave. In our culture, young boys typically receive guns and miniature trucks to play with while young girls get dolls and baby carriages. Cultural stereotyping of this sort is said to push boys into “masculine roles” while guiding girls into culturally approved “feminine roles.” Two researchers gave young male and female monkeys both types of toys and measured the amount of time they spent with each kind of toy</w:t>
      </w:r>
      <w:r w:rsidR="00ED32A1" w:rsidRPr="004D5EFF">
        <w:rPr>
          <w:sz w:val="24"/>
          <w:szCs w:val="24"/>
        </w:rPr>
        <w:t xml:space="preserve"> </w:t>
      </w:r>
      <w:r w:rsidR="00ED32A1" w:rsidRPr="004D5EFF">
        <w:rPr>
          <w:sz w:val="24"/>
          <w:szCs w:val="24"/>
        </w:rPr>
        <w:fldChar w:fldCharType="begin"/>
      </w:r>
      <w:r w:rsidR="00ED32A1" w:rsidRPr="004D5EFF">
        <w:rPr>
          <w:sz w:val="24"/>
          <w:szCs w:val="24"/>
        </w:rPr>
        <w:instrText xml:space="preserve"> ADDIN EN.CITE &lt;EndNote&gt;&lt;Cite&gt;&lt;Author&gt;Alexander&lt;/Author&gt;&lt;Year&gt;2002&lt;/Year&gt;&lt;RecNum&gt;17&lt;/RecNum&gt;&lt;DisplayText&gt;(Alexander and Hines 2002)&lt;/DisplayText&gt;&lt;record&gt;&lt;rec-number&gt;17&lt;/rec-number&gt;&lt;foreign-keys&gt;&lt;key app="EN" db-id="05p5axa9u50svsevr58xrzxxfe2zwf9e9tzw" timestamp="0"&gt;17&lt;/key&gt;&lt;/foreign-keys&gt;&lt;ref-type name="Journal Article"&gt;17&lt;/ref-type&gt;&lt;contributors&gt;&lt;authors&gt;&lt;author&gt;Alexander, G M&lt;/author&gt;&lt;author&gt;Hines, M&lt;/author&gt;&lt;/authors&gt;&lt;/contributors&gt;&lt;titles&gt;&lt;title&gt;&lt;style face="normal" font="default" size="100%"&gt;Sex differences in response to children&amp;apos;s toys in nonhuman primates (&lt;/style&gt;&lt;style face="italic" font="default" size="100%"&gt;Cercopithecus aethiops sabaeus&lt;/style&gt;&lt;style face="normal" font="default" size="100%"&gt;)&lt;/style&gt;&lt;/title&gt;&lt;secondary-title&gt;Evolution and Human Behavior&lt;/secondary-title&gt;&lt;/titles&gt;&lt;periodical&gt;&lt;full-title&gt;Evolution and Human Behavior&lt;/full-title&gt;&lt;/periodical&gt;&lt;pages&gt;467-479&lt;/pages&gt;&lt;volume&gt;23&lt;/volume&gt;&lt;keywords&gt;&lt;keyword&gt;ch 15/8e&lt;/keyword&gt;&lt;/keywords&gt;&lt;dates&gt;&lt;year&gt;2002&lt;/year&gt;&lt;/dates&gt;&lt;urls&gt;&lt;/urls&gt;&lt;/record&gt;&lt;/Cite&gt;&lt;/EndNote&gt;</w:instrText>
      </w:r>
      <w:r w:rsidR="00ED32A1" w:rsidRPr="004D5EFF">
        <w:rPr>
          <w:sz w:val="24"/>
          <w:szCs w:val="24"/>
        </w:rPr>
        <w:fldChar w:fldCharType="separate"/>
      </w:r>
      <w:r w:rsidR="00ED32A1" w:rsidRPr="004D5EFF">
        <w:rPr>
          <w:noProof/>
          <w:sz w:val="24"/>
          <w:szCs w:val="24"/>
        </w:rPr>
        <w:t>(Alexander and Hines 2002)</w:t>
      </w:r>
      <w:r w:rsidR="00ED32A1" w:rsidRPr="004D5EFF">
        <w:rPr>
          <w:sz w:val="24"/>
          <w:szCs w:val="24"/>
        </w:rPr>
        <w:fldChar w:fldCharType="end"/>
      </w:r>
      <w:r w:rsidRPr="004D5EFF">
        <w:rPr>
          <w:sz w:val="24"/>
          <w:szCs w:val="24"/>
        </w:rPr>
        <w:t xml:space="preserve">. Why did they do this? How could the evidence they gathered help them test the cultural stereotyping hypothesis? </w:t>
      </w:r>
    </w:p>
    <w:p w14:paraId="5A682A0E" w14:textId="53D174C4" w:rsidR="002538DE" w:rsidRDefault="002538DE" w:rsidP="002538DE">
      <w:pPr>
        <w:rPr>
          <w:sz w:val="24"/>
          <w:szCs w:val="24"/>
        </w:rPr>
      </w:pPr>
    </w:p>
    <w:p w14:paraId="2579527B" w14:textId="77777777" w:rsidR="00EA393F" w:rsidRPr="004D5EFF" w:rsidRDefault="00EA393F" w:rsidP="002538DE">
      <w:pPr>
        <w:rPr>
          <w:sz w:val="24"/>
          <w:szCs w:val="24"/>
        </w:rPr>
      </w:pPr>
    </w:p>
    <w:p w14:paraId="5BD4BC6E" w14:textId="77777777" w:rsidR="003E68D7" w:rsidRPr="004D5EFF" w:rsidRDefault="003E68D7" w:rsidP="003E68D7">
      <w:pPr>
        <w:rPr>
          <w:sz w:val="24"/>
          <w:szCs w:val="24"/>
        </w:rPr>
      </w:pPr>
      <w:r w:rsidRPr="00EA393F">
        <w:rPr>
          <w:bCs/>
          <w:sz w:val="24"/>
          <w:szCs w:val="24"/>
        </w:rPr>
        <w:t>14.</w:t>
      </w:r>
      <w:r w:rsidR="00F53038" w:rsidRPr="00EA393F">
        <w:rPr>
          <w:bCs/>
          <w:sz w:val="24"/>
          <w:szCs w:val="24"/>
        </w:rPr>
        <w:t>6</w:t>
      </w:r>
      <w:r w:rsidR="005D6456" w:rsidRPr="004D5EFF">
        <w:rPr>
          <w:bCs/>
          <w:sz w:val="24"/>
          <w:szCs w:val="24"/>
        </w:rPr>
        <w:t xml:space="preserve"> </w:t>
      </w:r>
      <w:r w:rsidRPr="00E422FC">
        <w:rPr>
          <w:sz w:val="24"/>
          <w:szCs w:val="24"/>
        </w:rPr>
        <w:t>How might the following</w:t>
      </w:r>
      <w:r w:rsidRPr="004D5EFF">
        <w:rPr>
          <w:sz w:val="24"/>
          <w:szCs w:val="24"/>
        </w:rPr>
        <w:t xml:space="preserve"> findings be understood in terms of the adaptive value of female mate preferences? Deep-voiced men have more children in a traditional hunter-gatherer culture, the Hazda of Tanzania. Taller men are more likely to be chosen in speed-dating competitions than their shorter rivals </w:t>
      </w:r>
      <w:r w:rsidR="00ED32A1" w:rsidRPr="004D5EFF">
        <w:rPr>
          <w:sz w:val="24"/>
          <w:szCs w:val="24"/>
        </w:rPr>
        <w:fldChar w:fldCharType="begin"/>
      </w:r>
      <w:r w:rsidR="00ED32A1" w:rsidRPr="004D5EFF">
        <w:rPr>
          <w:sz w:val="24"/>
          <w:szCs w:val="24"/>
        </w:rPr>
        <w:instrText xml:space="preserve"> ADDIN EN.CITE &lt;EndNote&gt;&lt;Cite&gt;&lt;Author&gt;Belot&lt;/Author&gt;&lt;Year&gt;2006&lt;/Year&gt;&lt;RecNum&gt;94&lt;/RecNum&gt;&lt;DisplayText&gt;(Belot and Fancesconi 2006)&lt;/DisplayText&gt;&lt;record&gt;&lt;rec-number&gt;94&lt;/rec-number&gt;&lt;foreign-keys&gt;&lt;key app="EN" db-id="05p5axa9u50svsevr58xrzxxfe2zwf9e9tzw" timestamp="0"&gt;94&lt;/key&gt;&lt;/foreign-keys&gt;&lt;ref-type name="Journal Article"&gt;17&lt;/ref-type&gt;&lt;contributors&gt;&lt;authors&gt;&lt;author&gt;Belot, M.&lt;/author&gt;&lt;author&gt;Fancesconi, M. &lt;/author&gt;&lt;/authors&gt;&lt;/contributors&gt;&lt;titles&gt;&lt;title&gt;Can anyone be “the one”? Evidence on mate selection from speed dating&lt;/title&gt;&lt;secondary-title&gt;CEPR Discussion Papers&lt;/secondary-title&gt;&lt;/titles&gt;&lt;dates&gt;&lt;year&gt;2006&lt;/year&gt;&lt;/dates&gt;&lt;urls&gt;&lt;/urls&gt;&lt;custom7&gt;5926&lt;/custom7&gt;&lt;/record&gt;&lt;/Cite&gt;&lt;/EndNote&gt;</w:instrText>
      </w:r>
      <w:r w:rsidR="00ED32A1" w:rsidRPr="004D5EFF">
        <w:rPr>
          <w:sz w:val="24"/>
          <w:szCs w:val="24"/>
        </w:rPr>
        <w:fldChar w:fldCharType="separate"/>
      </w:r>
      <w:r w:rsidR="00ED32A1" w:rsidRPr="004D5EFF">
        <w:rPr>
          <w:noProof/>
          <w:sz w:val="24"/>
          <w:szCs w:val="24"/>
        </w:rPr>
        <w:t>(Belot and Fancesconi 2006)</w:t>
      </w:r>
      <w:r w:rsidR="00ED32A1" w:rsidRPr="004D5EFF">
        <w:rPr>
          <w:sz w:val="24"/>
          <w:szCs w:val="24"/>
        </w:rPr>
        <w:fldChar w:fldCharType="end"/>
      </w:r>
      <w:r w:rsidR="00ED32A1" w:rsidRPr="004D5EFF">
        <w:rPr>
          <w:sz w:val="24"/>
          <w:szCs w:val="24"/>
        </w:rPr>
        <w:t xml:space="preserve"> </w:t>
      </w:r>
      <w:r w:rsidRPr="004D5EFF">
        <w:rPr>
          <w:sz w:val="24"/>
          <w:szCs w:val="24"/>
        </w:rPr>
        <w:t>and are more likely to be chosen as sperm donors by women in California</w:t>
      </w:r>
      <w:r w:rsidR="00ED32A1" w:rsidRPr="004D5EFF">
        <w:rPr>
          <w:sz w:val="24"/>
          <w:szCs w:val="24"/>
        </w:rPr>
        <w:t xml:space="preserve"> </w:t>
      </w:r>
      <w:r w:rsidR="00ED32A1" w:rsidRPr="004D5EFF">
        <w:rPr>
          <w:sz w:val="24"/>
          <w:szCs w:val="24"/>
        </w:rPr>
        <w:fldChar w:fldCharType="begin"/>
      </w:r>
      <w:r w:rsidR="00ED32A1" w:rsidRPr="004D5EFF">
        <w:rPr>
          <w:sz w:val="24"/>
          <w:szCs w:val="24"/>
        </w:rPr>
        <w:instrText xml:space="preserve"> ADDIN EN.CITE &lt;EndNote&gt;&lt;Cite&gt;&lt;Author&gt;Egan&lt;/Author&gt;&lt;Year&gt;2006&lt;/Year&gt;&lt;RecNum&gt;396&lt;/RecNum&gt;&lt;DisplayText&gt;(Egan 2006)&lt;/DisplayText&gt;&lt;record&gt;&lt;rec-number&gt;396&lt;/rec-number&gt;&lt;foreign-keys&gt;&lt;key app="EN" db-id="05p5axa9u50svsevr58xrzxxfe2zwf9e9tzw" timestamp="0"&gt;396&lt;/key&gt;&lt;/foreign-keys&gt;&lt;ref-type name="Magazine Article"&gt;19&lt;/ref-type&gt;&lt;contributors&gt;&lt;authors&gt;&lt;author&gt;Egan, J. &lt;/author&gt;&lt;/authors&gt;&lt;/contributors&gt;&lt;titles&gt;&lt;title&gt;Wanted: A few good sperm&lt;/title&gt;&lt;secondary-title&gt;New York Times Magazine&lt;/secondary-title&gt;&lt;/titles&gt;&lt;dates&gt;&lt;year&gt;2006&lt;/year&gt;&lt;pub-dates&gt;&lt;date&gt;March 19&lt;/date&gt;&lt;/pub-dates&gt;&lt;/dates&gt;&lt;urls&gt;&lt;/urls&gt;&lt;/record&gt;&lt;/Cite&gt;&lt;/EndNote&gt;</w:instrText>
      </w:r>
      <w:r w:rsidR="00ED32A1" w:rsidRPr="004D5EFF">
        <w:rPr>
          <w:sz w:val="24"/>
          <w:szCs w:val="24"/>
        </w:rPr>
        <w:fldChar w:fldCharType="separate"/>
      </w:r>
      <w:r w:rsidR="00ED32A1" w:rsidRPr="004D5EFF">
        <w:rPr>
          <w:noProof/>
          <w:sz w:val="24"/>
          <w:szCs w:val="24"/>
        </w:rPr>
        <w:t>(Egan 2006)</w:t>
      </w:r>
      <w:r w:rsidR="00ED32A1" w:rsidRPr="004D5EFF">
        <w:rPr>
          <w:sz w:val="24"/>
          <w:szCs w:val="24"/>
        </w:rPr>
        <w:fldChar w:fldCharType="end"/>
      </w:r>
      <w:r w:rsidRPr="004D5EFF">
        <w:rPr>
          <w:sz w:val="24"/>
          <w:szCs w:val="24"/>
        </w:rPr>
        <w:t>. Images of men with slightly bloodshot eyes are judged less attractive than photographs of the same men in which the whites of the eyes are clear</w:t>
      </w:r>
      <w:r w:rsidR="00ED32A1" w:rsidRPr="004D5EFF">
        <w:rPr>
          <w:sz w:val="24"/>
          <w:szCs w:val="24"/>
        </w:rPr>
        <w:t xml:space="preserve"> </w:t>
      </w:r>
      <w:r w:rsidR="00ED32A1" w:rsidRPr="004D5EFF">
        <w:rPr>
          <w:sz w:val="24"/>
          <w:szCs w:val="24"/>
        </w:rPr>
        <w:fldChar w:fldCharType="begin"/>
      </w:r>
      <w:r w:rsidR="00ED32A1" w:rsidRPr="004D5EFF">
        <w:rPr>
          <w:sz w:val="24"/>
          <w:szCs w:val="24"/>
        </w:rPr>
        <w:instrText xml:space="preserve"> ADDIN EN.CITE &lt;EndNote&gt;&lt;Cite&gt;&lt;Author&gt;Provine&lt;/Author&gt;&lt;Year&gt;2011&lt;/Year&gt;&lt;RecNum&gt;1094&lt;/RecNum&gt;&lt;DisplayText&gt;(Provine et al. 2011)&lt;/DisplayText&gt;&lt;record&gt;&lt;rec-number&gt;1094&lt;/rec-number&gt;&lt;foreign-keys&gt;&lt;key app="EN" db-id="05p5axa9u50svsevr58xrzxxfe2zwf9e9tzw" timestamp="0"&gt;1094&lt;/key&gt;&lt;/foreign-keys&gt;&lt;ref-type name="Journal Article"&gt;17&lt;/ref-type&gt;&lt;contributors&gt;&lt;authors&gt;&lt;author&gt;Provine, R. R.&lt;/author&gt;&lt;author&gt;Cabrera, M. O.&lt;/author&gt;&lt;author&gt;Brocato, N. W.&lt;/author&gt;&lt;author&gt;Krosnowski, K. A. &lt;/author&gt;&lt;/authors&gt;&lt;/contributors&gt;&lt;titles&gt;&lt;title&gt;When the whites of the eyes are red: A uniquely human cue&lt;/title&gt;&lt;secondary-title&gt;Ethology&lt;/secondary-title&gt;&lt;/titles&gt;&lt;periodical&gt;&lt;full-title&gt;Ethology&lt;/full-title&gt;&lt;/periodical&gt;&lt;pages&gt;395–399&lt;/pages&gt;&lt;volume&gt;117&lt;/volume&gt;&lt;dates&gt;&lt;year&gt;2011&lt;/year&gt;&lt;/dates&gt;&lt;urls&gt;&lt;/urls&gt;&lt;/record&gt;&lt;/Cite&gt;&lt;/EndNote&gt;</w:instrText>
      </w:r>
      <w:r w:rsidR="00ED32A1" w:rsidRPr="004D5EFF">
        <w:rPr>
          <w:sz w:val="24"/>
          <w:szCs w:val="24"/>
        </w:rPr>
        <w:fldChar w:fldCharType="separate"/>
      </w:r>
      <w:r w:rsidR="00ED32A1" w:rsidRPr="004D5EFF">
        <w:rPr>
          <w:noProof/>
          <w:sz w:val="24"/>
          <w:szCs w:val="24"/>
        </w:rPr>
        <w:t>(Provine et al. 2011)</w:t>
      </w:r>
      <w:r w:rsidR="00ED32A1" w:rsidRPr="004D5EFF">
        <w:rPr>
          <w:sz w:val="24"/>
          <w:szCs w:val="24"/>
        </w:rPr>
        <w:fldChar w:fldCharType="end"/>
      </w:r>
      <w:r w:rsidRPr="004D5EFF">
        <w:rPr>
          <w:sz w:val="24"/>
          <w:szCs w:val="24"/>
        </w:rPr>
        <w:t>.</w:t>
      </w:r>
    </w:p>
    <w:p w14:paraId="0B4DB68F" w14:textId="3A5DF2E7" w:rsidR="002538DE" w:rsidRDefault="002538DE" w:rsidP="002538DE">
      <w:pPr>
        <w:rPr>
          <w:sz w:val="24"/>
          <w:szCs w:val="24"/>
        </w:rPr>
      </w:pPr>
    </w:p>
    <w:p w14:paraId="413C66ED" w14:textId="77777777" w:rsidR="00EA393F" w:rsidRPr="004D5EFF" w:rsidRDefault="00EA393F" w:rsidP="002538DE">
      <w:pPr>
        <w:rPr>
          <w:sz w:val="24"/>
          <w:szCs w:val="24"/>
        </w:rPr>
      </w:pPr>
    </w:p>
    <w:p w14:paraId="3409B0E0" w14:textId="760BD980" w:rsidR="003E68D7" w:rsidRPr="004D5EFF" w:rsidRDefault="003E68D7" w:rsidP="003E68D7">
      <w:pPr>
        <w:rPr>
          <w:bCs/>
          <w:sz w:val="24"/>
          <w:szCs w:val="24"/>
        </w:rPr>
      </w:pPr>
      <w:r w:rsidRPr="00EA393F">
        <w:rPr>
          <w:bCs/>
          <w:sz w:val="24"/>
          <w:szCs w:val="24"/>
        </w:rPr>
        <w:t>14.</w:t>
      </w:r>
      <w:r w:rsidR="00F53038" w:rsidRPr="00EA393F">
        <w:rPr>
          <w:bCs/>
          <w:sz w:val="24"/>
          <w:szCs w:val="24"/>
        </w:rPr>
        <w:t>7</w:t>
      </w:r>
      <w:r w:rsidR="005D6456" w:rsidRPr="004D5EFF">
        <w:rPr>
          <w:bCs/>
          <w:sz w:val="24"/>
          <w:szCs w:val="24"/>
        </w:rPr>
        <w:t xml:space="preserve"> </w:t>
      </w:r>
      <w:r w:rsidRPr="004D5EFF">
        <w:rPr>
          <w:bCs/>
          <w:sz w:val="24"/>
          <w:szCs w:val="24"/>
        </w:rPr>
        <w:t>Although women seem to prefer wealthy men, in most modern cultures high family income is not positively correlated with t</w:t>
      </w:r>
      <w:r w:rsidR="00F53038" w:rsidRPr="004D5EFF">
        <w:rPr>
          <w:bCs/>
          <w:sz w:val="24"/>
          <w:szCs w:val="24"/>
        </w:rPr>
        <w:t>he number of children produced</w:t>
      </w:r>
      <w:r w:rsidRPr="004D5EFF">
        <w:rPr>
          <w:bCs/>
          <w:sz w:val="24"/>
          <w:szCs w:val="24"/>
        </w:rPr>
        <w:t>. Indeed, poor couples often have more surviving children than do rich ones. Does this finding invalidate an evolutionary analysis of human behavior, as some believe</w:t>
      </w:r>
      <w:r w:rsidR="00F53038" w:rsidRPr="004D5EFF">
        <w:rPr>
          <w:bCs/>
          <w:sz w:val="24"/>
          <w:szCs w:val="24"/>
        </w:rPr>
        <w:t xml:space="preserve"> </w:t>
      </w:r>
      <w:r w:rsidR="00F53038" w:rsidRPr="004D5EFF">
        <w:rPr>
          <w:bCs/>
          <w:sz w:val="24"/>
          <w:szCs w:val="24"/>
        </w:rPr>
        <w:fldChar w:fldCharType="begin"/>
      </w:r>
      <w:r w:rsidR="00F53038" w:rsidRPr="004D5EFF">
        <w:rPr>
          <w:bCs/>
          <w:sz w:val="24"/>
          <w:szCs w:val="24"/>
        </w:rPr>
        <w:instrText xml:space="preserve"> ADDIN EN.CITE &lt;EndNote&gt;&lt;Cite&gt;&lt;Author&gt;Vining&lt;/Author&gt;&lt;Year&gt;1986&lt;/Year&gt;&lt;RecNum&gt;1399&lt;/RecNum&gt;&lt;DisplayText&gt;(Vining 1986)&lt;/DisplayText&gt;&lt;record&gt;&lt;rec-number&gt;1399&lt;/rec-number&gt;&lt;foreign-keys&gt;&lt;key app="EN" db-id="05p5axa9u50svsevr58xrzxxfe2zwf9e9tzw" timestamp="0"&gt;1399&lt;/key&gt;&lt;/foreign-keys&gt;&lt;ref-type name="Journal Article"&gt;17&lt;/ref-type&gt;&lt;contributors&gt;&lt;authors&gt;&lt;author&gt;Vining, D R, Jr.&lt;/author&gt;&lt;/authors&gt;&lt;/contributors&gt;&lt;titles&gt;&lt;title&gt;Social versus reproductive success: The central theoretical problem of human sociobiology&lt;/title&gt;&lt;secondary-title&gt;Behavioral and Brain Sciences&lt;/secondary-title&gt;&lt;/titles&gt;&lt;periodical&gt;&lt;full-title&gt;Behavioral and Brain Sciences&lt;/full-title&gt;&lt;/periodical&gt;&lt;pages&gt;167-187&lt;/pages&gt;&lt;volume&gt;9&lt;/volume&gt;&lt;dates&gt;&lt;year&gt;1986&lt;/year&gt;&lt;/dates&gt;&lt;urls&gt;&lt;/urls&gt;&lt;/record&gt;&lt;/Cite&gt;&lt;/EndNote&gt;</w:instrText>
      </w:r>
      <w:r w:rsidR="00F53038" w:rsidRPr="004D5EFF">
        <w:rPr>
          <w:bCs/>
          <w:sz w:val="24"/>
          <w:szCs w:val="24"/>
        </w:rPr>
        <w:fldChar w:fldCharType="separate"/>
      </w:r>
      <w:r w:rsidR="00F53038" w:rsidRPr="004D5EFF">
        <w:rPr>
          <w:bCs/>
          <w:noProof/>
          <w:sz w:val="24"/>
          <w:szCs w:val="24"/>
        </w:rPr>
        <w:t>(Vining 1986)</w:t>
      </w:r>
      <w:r w:rsidR="00F53038" w:rsidRPr="004D5EFF">
        <w:rPr>
          <w:bCs/>
          <w:sz w:val="24"/>
          <w:szCs w:val="24"/>
        </w:rPr>
        <w:fldChar w:fldCharType="end"/>
      </w:r>
      <w:r w:rsidRPr="004D5EFF">
        <w:rPr>
          <w:bCs/>
          <w:sz w:val="24"/>
          <w:szCs w:val="24"/>
        </w:rPr>
        <w:t xml:space="preserve">? You might want to contrast aspects of the current human environment with our ancestors’ environment. Can you make use of the finding that in preindustrial Finland, for women of high fecundity, the number of </w:t>
      </w:r>
      <w:r w:rsidRPr="004D5EFF">
        <w:rPr>
          <w:bCs/>
          <w:iCs/>
          <w:sz w:val="24"/>
          <w:szCs w:val="24"/>
        </w:rPr>
        <w:t>surviving</w:t>
      </w:r>
      <w:r w:rsidRPr="004D5EFF">
        <w:rPr>
          <w:bCs/>
          <w:sz w:val="24"/>
          <w:szCs w:val="24"/>
        </w:rPr>
        <w:t xml:space="preserve"> offspring was less in resource-poor landless families than in landowning families</w:t>
      </w:r>
      <w:r w:rsidR="001F5D78" w:rsidRPr="004D5EFF">
        <w:rPr>
          <w:bCs/>
          <w:sz w:val="24"/>
          <w:szCs w:val="24"/>
        </w:rPr>
        <w:t xml:space="preserve"> </w:t>
      </w:r>
      <w:r w:rsidR="001F5D78" w:rsidRPr="004D5EFF">
        <w:rPr>
          <w:bCs/>
          <w:sz w:val="24"/>
          <w:szCs w:val="24"/>
        </w:rPr>
        <w:fldChar w:fldCharType="begin"/>
      </w:r>
      <w:r w:rsidR="001F5D78" w:rsidRPr="004D5EFF">
        <w:rPr>
          <w:bCs/>
          <w:sz w:val="24"/>
          <w:szCs w:val="24"/>
        </w:rPr>
        <w:instrText xml:space="preserve"> ADDIN EN.CITE &lt;EndNote&gt;&lt;Cite&gt;&lt;Author&gt;Gillespie&lt;/Author&gt;&lt;Year&gt;2008&lt;/Year&gt;&lt;RecNum&gt;492&lt;/RecNum&gt;&lt;DisplayText&gt;(Gillespie et al. 2008)&lt;/DisplayText&gt;&lt;record&gt;&lt;rec-number&gt;492&lt;/rec-number&gt;&lt;foreign-keys&gt;&lt;key app="EN" db-id="05p5axa9u50svsevr58xrzxxfe2zwf9e9tzw" timestamp="0"&gt;492&lt;/key&gt;&lt;/foreign-keys&gt;&lt;ref-type name="Journal Article"&gt;17&lt;/ref-type&gt;&lt;contributors&gt;&lt;authors&gt;&lt;author&gt;Gillespie, D. O. S.&lt;/author&gt;&lt;author&gt;Russell, A. F.&lt;/author&gt;&lt;author&gt;Lummaa, V. &lt;/author&gt;&lt;/authors&gt;&lt;/contributors&gt;&lt;titles&gt;&lt;title&gt;When fecundity does not equal fitness: Evidence of an offspring quantity versus quality trade-off in pre-industrial humans&lt;/title&gt;&lt;secondary-title&gt;Proceedings of the Royal Society B&lt;/secondary-title&gt;&lt;/titles&gt;&lt;pages&gt;713–722&lt;/pages&gt;&lt;volume&gt;275&lt;/volume&gt;&lt;dates&gt;&lt;year&gt;2008&lt;/year&gt;&lt;/dates&gt;&lt;urls&gt;&lt;/urls&gt;&lt;/record&gt;&lt;/Cite&gt;&lt;/EndNote&gt;</w:instrText>
      </w:r>
      <w:r w:rsidR="001F5D78" w:rsidRPr="004D5EFF">
        <w:rPr>
          <w:bCs/>
          <w:sz w:val="24"/>
          <w:szCs w:val="24"/>
        </w:rPr>
        <w:fldChar w:fldCharType="separate"/>
      </w:r>
      <w:r w:rsidR="001F5D78" w:rsidRPr="004D5EFF">
        <w:rPr>
          <w:bCs/>
          <w:noProof/>
          <w:sz w:val="24"/>
          <w:szCs w:val="24"/>
        </w:rPr>
        <w:t>(Gillespie et al. 2008)</w:t>
      </w:r>
      <w:r w:rsidR="001F5D78" w:rsidRPr="004D5EFF">
        <w:rPr>
          <w:bCs/>
          <w:sz w:val="24"/>
          <w:szCs w:val="24"/>
        </w:rPr>
        <w:fldChar w:fldCharType="end"/>
      </w:r>
      <w:r w:rsidRPr="004D5EFF">
        <w:rPr>
          <w:bCs/>
          <w:sz w:val="24"/>
          <w:szCs w:val="24"/>
        </w:rPr>
        <w:t xml:space="preserve">. Also fit the following finding </w:t>
      </w:r>
      <w:r w:rsidRPr="004D5EFF">
        <w:rPr>
          <w:bCs/>
          <w:sz w:val="24"/>
          <w:szCs w:val="24"/>
        </w:rPr>
        <w:lastRenderedPageBreak/>
        <w:t>into your analysis: in a survey of modern data from 145 countries, human fertility was negatively linked to population density</w:t>
      </w:r>
      <w:r w:rsidR="001F5D78" w:rsidRPr="004D5EFF">
        <w:rPr>
          <w:bCs/>
          <w:sz w:val="24"/>
          <w:szCs w:val="24"/>
        </w:rPr>
        <w:t xml:space="preserve"> </w:t>
      </w:r>
      <w:r w:rsidR="001F5D78" w:rsidRPr="004D5EFF">
        <w:rPr>
          <w:bCs/>
          <w:sz w:val="24"/>
          <w:szCs w:val="24"/>
        </w:rPr>
        <w:fldChar w:fldCharType="begin"/>
      </w:r>
      <w:r w:rsidR="001F5D78" w:rsidRPr="004D5EFF">
        <w:rPr>
          <w:bCs/>
          <w:sz w:val="24"/>
          <w:szCs w:val="24"/>
        </w:rPr>
        <w:instrText xml:space="preserve"> ADDIN EN.CITE &lt;EndNote&gt;&lt;Cite&gt;&lt;Author&gt;Lutz&lt;/Author&gt;&lt;Year&gt;2006&lt;/Year&gt;&lt;RecNum&gt;835&lt;/RecNum&gt;&lt;DisplayText&gt;(Lutz et al. 2006)&lt;/DisplayText&gt;&lt;record&gt;&lt;rec-number&gt;835&lt;/rec-number&gt;&lt;foreign-keys&gt;&lt;key app="EN" db-id="05p5axa9u50svsevr58xrzxxfe2zwf9e9tzw" timestamp="0"&gt;835&lt;/key&gt;&lt;/foreign-keys&gt;&lt;ref-type name="Journal Article"&gt;17&lt;/ref-type&gt;&lt;contributors&gt;&lt;authors&gt;&lt;author&gt;Lutz, W.&lt;/author&gt;&lt;author&gt;Testa, M. R.&lt;/author&gt;&lt;author&gt;Penn, D. J. &lt;/author&gt;&lt;/authors&gt;&lt;/contributors&gt;&lt;titles&gt;&lt;title&gt;Population density is a key factor in declining human fertility&lt;/title&gt;&lt;secondary-title&gt;Population and Environment&lt;/secondary-title&gt;&lt;/titles&gt;&lt;pages&gt;69–81&lt;/pages&gt;&lt;volume&gt;28&lt;/volume&gt;&lt;dates&gt;&lt;year&gt;2006&lt;/year&gt;&lt;/dates&gt;&lt;urls&gt;&lt;/urls&gt;&lt;/record&gt;&lt;/Cite&gt;&lt;/EndNote&gt;</w:instrText>
      </w:r>
      <w:r w:rsidR="001F5D78" w:rsidRPr="004D5EFF">
        <w:rPr>
          <w:bCs/>
          <w:sz w:val="24"/>
          <w:szCs w:val="24"/>
        </w:rPr>
        <w:fldChar w:fldCharType="separate"/>
      </w:r>
      <w:r w:rsidR="001F5D78" w:rsidRPr="004D5EFF">
        <w:rPr>
          <w:bCs/>
          <w:noProof/>
          <w:sz w:val="24"/>
          <w:szCs w:val="24"/>
        </w:rPr>
        <w:t>(Lutz et al. 2006)</w:t>
      </w:r>
      <w:r w:rsidR="001F5D78" w:rsidRPr="004D5EFF">
        <w:rPr>
          <w:bCs/>
          <w:sz w:val="24"/>
          <w:szCs w:val="24"/>
        </w:rPr>
        <w:fldChar w:fldCharType="end"/>
      </w:r>
      <w:r w:rsidRPr="004D5EFF">
        <w:rPr>
          <w:bCs/>
          <w:sz w:val="24"/>
          <w:szCs w:val="24"/>
        </w:rPr>
        <w:t>.</w:t>
      </w:r>
    </w:p>
    <w:p w14:paraId="72D3500C" w14:textId="4545783A" w:rsidR="002538DE" w:rsidRDefault="002538DE" w:rsidP="002538DE">
      <w:pPr>
        <w:rPr>
          <w:sz w:val="24"/>
          <w:szCs w:val="24"/>
        </w:rPr>
      </w:pPr>
    </w:p>
    <w:p w14:paraId="152212A7" w14:textId="77777777" w:rsidR="00EA393F" w:rsidRPr="004D5EFF" w:rsidRDefault="00EA393F" w:rsidP="002538DE">
      <w:pPr>
        <w:rPr>
          <w:sz w:val="24"/>
          <w:szCs w:val="24"/>
        </w:rPr>
      </w:pPr>
    </w:p>
    <w:p w14:paraId="37B3A0F9" w14:textId="07D699BD" w:rsidR="003E68D7" w:rsidRPr="004D5EFF" w:rsidRDefault="003E68D7" w:rsidP="003E68D7">
      <w:pPr>
        <w:rPr>
          <w:sz w:val="24"/>
          <w:szCs w:val="24"/>
        </w:rPr>
      </w:pPr>
      <w:r w:rsidRPr="00EA393F">
        <w:rPr>
          <w:bCs/>
          <w:sz w:val="24"/>
          <w:szCs w:val="24"/>
        </w:rPr>
        <w:t>14.</w:t>
      </w:r>
      <w:r w:rsidR="001F5D78" w:rsidRPr="00EA393F">
        <w:rPr>
          <w:bCs/>
          <w:sz w:val="24"/>
          <w:szCs w:val="24"/>
        </w:rPr>
        <w:t>8</w:t>
      </w:r>
      <w:r w:rsidR="005D6456" w:rsidRPr="002D1806">
        <w:rPr>
          <w:b/>
          <w:bCs/>
          <w:sz w:val="24"/>
          <w:szCs w:val="24"/>
        </w:rPr>
        <w:t xml:space="preserve"> </w:t>
      </w:r>
      <w:r w:rsidR="00BB7793">
        <w:rPr>
          <w:sz w:val="24"/>
          <w:szCs w:val="24"/>
        </w:rPr>
        <w:t>In this chapter w</w:t>
      </w:r>
      <w:r w:rsidR="00BB7793" w:rsidRPr="004D5EFF">
        <w:rPr>
          <w:sz w:val="24"/>
          <w:szCs w:val="24"/>
        </w:rPr>
        <w:t xml:space="preserve">e </w:t>
      </w:r>
      <w:r w:rsidRPr="004D5EFF">
        <w:rPr>
          <w:sz w:val="24"/>
          <w:szCs w:val="24"/>
        </w:rPr>
        <w:t>have offered the fertility hypothesis for the male preference for women with an hourglass figure. Produce a different hypothesis for this sexual preference, based on the following facts: the body fat stored in a pregnant woman’s lower body is of a type that promotes the growth of the fetal brain, whereas upper-body (abdominal) fat differs in its composition and is not used for the de</w:t>
      </w:r>
      <w:r w:rsidR="001F5D78" w:rsidRPr="004D5EFF">
        <w:rPr>
          <w:sz w:val="24"/>
          <w:szCs w:val="24"/>
        </w:rPr>
        <w:t xml:space="preserve">velopment of the embryo’s brain </w:t>
      </w:r>
      <w:r w:rsidR="001F5D78" w:rsidRPr="004D5EFF">
        <w:rPr>
          <w:sz w:val="24"/>
          <w:szCs w:val="24"/>
        </w:rPr>
        <w:fldChar w:fldCharType="begin"/>
      </w:r>
      <w:r w:rsidR="001F5D78" w:rsidRPr="004D5EFF">
        <w:rPr>
          <w:sz w:val="24"/>
          <w:szCs w:val="24"/>
        </w:rPr>
        <w:instrText xml:space="preserve"> ADDIN EN.CITE &lt;EndNote&gt;&lt;Cite&gt;&lt;Author&gt;Lassek&lt;/Author&gt;&lt;Year&gt;2008&lt;/Year&gt;&lt;RecNum&gt;769&lt;/RecNum&gt;&lt;DisplayText&gt;(Lassek and Gaulin 2008)&lt;/DisplayText&gt;&lt;record&gt;&lt;rec-number&gt;769&lt;/rec-number&gt;&lt;foreign-keys&gt;&lt;key app="EN" db-id="05p5axa9u50svsevr58xrzxxfe2zwf9e9tzw" timestamp="0"&gt;769&lt;/key&gt;&lt;/foreign-keys&gt;&lt;ref-type name="Journal Article"&gt;17&lt;/ref-type&gt;&lt;contributors&gt;&lt;authors&gt;&lt;author&gt;Lassek, W. D.&lt;/author&gt;&lt;author&gt;Gaulin, S. J. C.&lt;/author&gt;&lt;/authors&gt;&lt;/contributors&gt;&lt;titles&gt;&lt;title&gt;Waist-hip ratio and cognitive ability: Is gluteofemoral fat a privileged store of neurodevelopmental resources?&lt;/title&gt;&lt;secondary-title&gt;Evolution and Human Behavior&lt;/secondary-title&gt;&lt;/titles&gt;&lt;periodical&gt;&lt;full-title&gt;Evolution and Human Behavior&lt;/full-title&gt;&lt;/periodical&gt;&lt;pages&gt;26–34&lt;/pages&gt;&lt;volume&gt;29&lt;/volume&gt;&lt;dates&gt;&lt;year&gt;2008&lt;/year&gt;&lt;/dates&gt;&lt;urls&gt;&lt;/urls&gt;&lt;/record&gt;&lt;/Cite&gt;&lt;/EndNote&gt;</w:instrText>
      </w:r>
      <w:r w:rsidR="001F5D78" w:rsidRPr="004D5EFF">
        <w:rPr>
          <w:sz w:val="24"/>
          <w:szCs w:val="24"/>
        </w:rPr>
        <w:fldChar w:fldCharType="separate"/>
      </w:r>
      <w:r w:rsidR="001F5D78" w:rsidRPr="004D5EFF">
        <w:rPr>
          <w:noProof/>
          <w:sz w:val="24"/>
          <w:szCs w:val="24"/>
        </w:rPr>
        <w:t>(Lassek and Gaulin 2008)</w:t>
      </w:r>
      <w:r w:rsidR="001F5D78" w:rsidRPr="004D5EFF">
        <w:rPr>
          <w:sz w:val="24"/>
          <w:szCs w:val="24"/>
        </w:rPr>
        <w:fldChar w:fldCharType="end"/>
      </w:r>
      <w:r w:rsidR="001F5D78" w:rsidRPr="004D5EFF">
        <w:rPr>
          <w:sz w:val="24"/>
          <w:szCs w:val="24"/>
        </w:rPr>
        <w:t>.</w:t>
      </w:r>
      <w:r w:rsidRPr="004D5EFF">
        <w:rPr>
          <w:sz w:val="24"/>
          <w:szCs w:val="24"/>
        </w:rPr>
        <w:t xml:space="preserve"> Once you have come up with your hypothesis, use it to produce at least one testable prediction. </w:t>
      </w:r>
    </w:p>
    <w:p w14:paraId="01333F49" w14:textId="57325261" w:rsidR="002538DE" w:rsidRDefault="002538DE" w:rsidP="002538DE">
      <w:pPr>
        <w:rPr>
          <w:sz w:val="24"/>
          <w:szCs w:val="24"/>
        </w:rPr>
      </w:pPr>
    </w:p>
    <w:p w14:paraId="408F388B" w14:textId="77777777" w:rsidR="00EA393F" w:rsidRPr="004D5EFF" w:rsidRDefault="00EA393F" w:rsidP="002538DE">
      <w:pPr>
        <w:rPr>
          <w:sz w:val="24"/>
          <w:szCs w:val="24"/>
        </w:rPr>
      </w:pPr>
    </w:p>
    <w:p w14:paraId="00F61BB1" w14:textId="77777777" w:rsidR="003E68D7" w:rsidRPr="004D5EFF" w:rsidRDefault="001F5D78" w:rsidP="003E68D7">
      <w:pPr>
        <w:rPr>
          <w:sz w:val="24"/>
          <w:szCs w:val="24"/>
        </w:rPr>
      </w:pPr>
      <w:r w:rsidRPr="00EA393F">
        <w:rPr>
          <w:bCs/>
          <w:sz w:val="24"/>
          <w:szCs w:val="24"/>
        </w:rPr>
        <w:t>14.9</w:t>
      </w:r>
      <w:r w:rsidR="005D6456" w:rsidRPr="004D5EFF">
        <w:rPr>
          <w:bCs/>
          <w:sz w:val="24"/>
          <w:szCs w:val="24"/>
        </w:rPr>
        <w:t xml:space="preserve"> </w:t>
      </w:r>
      <w:r w:rsidR="003E68D7" w:rsidRPr="004D5EFF">
        <w:rPr>
          <w:sz w:val="24"/>
          <w:szCs w:val="24"/>
        </w:rPr>
        <w:t>University students were asked to judge the attractiveness of different versions of faces that had been digitally altered to change the vertical distance between the eyes and mouth as well as the horizontal distance between the eyes</w:t>
      </w:r>
      <w:r w:rsidRPr="004D5EFF">
        <w:rPr>
          <w:sz w:val="24"/>
          <w:szCs w:val="24"/>
        </w:rPr>
        <w:t xml:space="preserve"> </w:t>
      </w:r>
      <w:r w:rsidRPr="004D5EFF">
        <w:rPr>
          <w:sz w:val="24"/>
          <w:szCs w:val="24"/>
        </w:rPr>
        <w:fldChar w:fldCharType="begin"/>
      </w:r>
      <w:r w:rsidRPr="004D5EFF">
        <w:rPr>
          <w:sz w:val="24"/>
          <w:szCs w:val="24"/>
        </w:rPr>
        <w:instrText xml:space="preserve"> ADDIN EN.CITE &lt;EndNote&gt;&lt;Cite&gt;&lt;Author&gt;Pallett&lt;/Author&gt;&lt;Year&gt;2010&lt;/Year&gt;&lt;RecNum&gt;1024&lt;/RecNum&gt;&lt;DisplayText&gt;(Pallett et al. 2010)&lt;/DisplayText&gt;&lt;record&gt;&lt;rec-number&gt;1024&lt;/rec-number&gt;&lt;foreign-keys&gt;&lt;key app="EN" db-id="05p5axa9u50svsevr58xrzxxfe2zwf9e9tzw" timestamp="0"&gt;1024&lt;/key&gt;&lt;/foreign-keys&gt;&lt;ref-type name="Journal Article"&gt;17&lt;/ref-type&gt;&lt;contributors&gt;&lt;authors&gt;&lt;author&gt;Pallett, P. M.&lt;/author&gt;&lt;author&gt;Link, S.&lt;/author&gt;&lt;author&gt;Lee, K. &lt;/author&gt;&lt;/authors&gt;&lt;/contributors&gt;&lt;titles&gt;&lt;title&gt;New “golden” ratios for facial beauty&lt;/title&gt;&lt;secondary-title&gt;Vision Research&lt;/secondary-title&gt;&lt;/titles&gt;&lt;pages&gt;149–154&lt;/pages&gt;&lt;volume&gt;50&lt;/volume&gt;&lt;dates&gt;&lt;year&gt;2010&lt;/year&gt;&lt;/dates&gt;&lt;urls&gt;&lt;/urls&gt;&lt;/record&gt;&lt;/Cite&gt;&lt;/EndNote&gt;</w:instrText>
      </w:r>
      <w:r w:rsidRPr="004D5EFF">
        <w:rPr>
          <w:sz w:val="24"/>
          <w:szCs w:val="24"/>
        </w:rPr>
        <w:fldChar w:fldCharType="separate"/>
      </w:r>
      <w:r w:rsidRPr="004D5EFF">
        <w:rPr>
          <w:noProof/>
          <w:sz w:val="24"/>
          <w:szCs w:val="24"/>
        </w:rPr>
        <w:t>(Pallett et al. 2010)</w:t>
      </w:r>
      <w:r w:rsidRPr="004D5EFF">
        <w:rPr>
          <w:sz w:val="24"/>
          <w:szCs w:val="24"/>
        </w:rPr>
        <w:fldChar w:fldCharType="end"/>
      </w:r>
      <w:r w:rsidR="003E68D7" w:rsidRPr="004D5EFF">
        <w:rPr>
          <w:sz w:val="24"/>
          <w:szCs w:val="24"/>
        </w:rPr>
        <w:t>. The students preferred those images in which the relevant vertical distance was about 36 percent of the face’s length and the horizontal distance between the eyes was 46 percent of the face’s width. These proportions are those found in average faces. In evolutionary terms, why might men prefer faces with average structural features?</w:t>
      </w:r>
    </w:p>
    <w:p w14:paraId="7C911044" w14:textId="5178F626" w:rsidR="002538DE" w:rsidRDefault="002538DE" w:rsidP="002538DE">
      <w:pPr>
        <w:rPr>
          <w:sz w:val="24"/>
          <w:szCs w:val="24"/>
        </w:rPr>
      </w:pPr>
    </w:p>
    <w:p w14:paraId="2887FEDA" w14:textId="77777777" w:rsidR="00EA393F" w:rsidRPr="004D5EFF" w:rsidRDefault="00EA393F" w:rsidP="002538DE">
      <w:pPr>
        <w:rPr>
          <w:sz w:val="24"/>
          <w:szCs w:val="24"/>
        </w:rPr>
      </w:pPr>
    </w:p>
    <w:p w14:paraId="3ED45E3A" w14:textId="4F10CB36" w:rsidR="003E68D7" w:rsidRPr="004D5EFF" w:rsidRDefault="003E68D7" w:rsidP="003E68D7">
      <w:pPr>
        <w:rPr>
          <w:sz w:val="24"/>
          <w:szCs w:val="24"/>
        </w:rPr>
      </w:pPr>
      <w:r w:rsidRPr="00EA393F">
        <w:rPr>
          <w:bCs/>
          <w:sz w:val="24"/>
          <w:szCs w:val="24"/>
        </w:rPr>
        <w:t>14.1</w:t>
      </w:r>
      <w:r w:rsidR="001F5D78" w:rsidRPr="00EA393F">
        <w:rPr>
          <w:bCs/>
          <w:sz w:val="24"/>
          <w:szCs w:val="24"/>
        </w:rPr>
        <w:t>0</w:t>
      </w:r>
      <w:r w:rsidR="005D6456" w:rsidRPr="004D5EFF">
        <w:rPr>
          <w:bCs/>
          <w:sz w:val="24"/>
          <w:szCs w:val="24"/>
        </w:rPr>
        <w:t xml:space="preserve"> </w:t>
      </w:r>
      <w:r w:rsidRPr="004D5EFF">
        <w:rPr>
          <w:sz w:val="24"/>
          <w:szCs w:val="24"/>
        </w:rPr>
        <w:t xml:space="preserve">If two blue-eyed </w:t>
      </w:r>
      <w:r w:rsidR="001F5D78" w:rsidRPr="004D5EFF">
        <w:rPr>
          <w:sz w:val="24"/>
          <w:szCs w:val="24"/>
        </w:rPr>
        <w:t>people</w:t>
      </w:r>
      <w:r w:rsidRPr="004D5EFF">
        <w:rPr>
          <w:sz w:val="24"/>
          <w:szCs w:val="24"/>
        </w:rPr>
        <w:t xml:space="preserve"> have children, all their offspring will have blue eyes, whereas brown-eyed individuals </w:t>
      </w:r>
      <w:r w:rsidR="00E422FC">
        <w:rPr>
          <w:sz w:val="24"/>
          <w:szCs w:val="24"/>
        </w:rPr>
        <w:t>who</w:t>
      </w:r>
      <w:r w:rsidR="00E422FC" w:rsidRPr="004D5EFF">
        <w:rPr>
          <w:sz w:val="24"/>
          <w:szCs w:val="24"/>
        </w:rPr>
        <w:t xml:space="preserve"> </w:t>
      </w:r>
      <w:r w:rsidRPr="004D5EFF">
        <w:rPr>
          <w:sz w:val="24"/>
          <w:szCs w:val="24"/>
        </w:rPr>
        <w:t>reproduce may have children with various eye colors. Blue-eyed men find blue-eyed women more attractive than brown-eyed women</w:t>
      </w:r>
      <w:r w:rsidR="001F5D78" w:rsidRPr="004D5EFF">
        <w:rPr>
          <w:sz w:val="24"/>
          <w:szCs w:val="24"/>
        </w:rPr>
        <w:t xml:space="preserve"> </w:t>
      </w:r>
      <w:r w:rsidR="001F5D78" w:rsidRPr="004D5EFF">
        <w:rPr>
          <w:sz w:val="24"/>
          <w:szCs w:val="24"/>
        </w:rPr>
        <w:fldChar w:fldCharType="begin"/>
      </w:r>
      <w:r w:rsidR="001F5D78" w:rsidRPr="004D5EFF">
        <w:rPr>
          <w:sz w:val="24"/>
          <w:szCs w:val="24"/>
        </w:rPr>
        <w:instrText xml:space="preserve"> ADDIN EN.CITE &lt;EndNote&gt;&lt;Cite&gt;&lt;Author&gt;Laeng&lt;/Author&gt;&lt;Year&gt;2007&lt;/Year&gt;&lt;RecNum&gt;755&lt;/RecNum&gt;&lt;DisplayText&gt;(Laeng et al. 2007)&lt;/DisplayText&gt;&lt;record&gt;&lt;rec-number&gt;755&lt;/rec-number&gt;&lt;foreign-keys&gt;&lt;key app="EN" db-id="05p5axa9u50svsevr58xrzxxfe2zwf9e9tzw" timestamp="0"&gt;755&lt;/key&gt;&lt;/foreign-keys&gt;&lt;ref-type name="Journal Article"&gt;17&lt;/ref-type&gt;&lt;contributors&gt;&lt;authors&gt;&lt;author&gt;Laeng, B.&lt;/author&gt;&lt;author&gt;Mathisen, R.&lt;/author&gt;&lt;author&gt;Johnsen, J. A. &lt;/author&gt;&lt;/authors&gt;&lt;/contributors&gt;&lt;titles&gt;&lt;title&gt;Why do blue-eyed men prefer women with the same eye color?&lt;/title&gt;&lt;secondary-title&gt;Behavioral Ecology and Sociobiology&lt;/secondary-title&gt;&lt;/titles&gt;&lt;periodical&gt;&lt;full-title&gt;Behavioral Ecology and Sociobiology&lt;/full-title&gt;&lt;/periodical&gt;&lt;pages&gt;371–384&lt;/pages&gt;&lt;volume&gt;61&lt;/volume&gt;&lt;dates&gt;&lt;year&gt;2007&lt;/year&gt;&lt;/dates&gt;&lt;urls&gt;&lt;/urls&gt;&lt;/record&gt;&lt;/Cite&gt;&lt;/EndNote&gt;</w:instrText>
      </w:r>
      <w:r w:rsidR="001F5D78" w:rsidRPr="004D5EFF">
        <w:rPr>
          <w:sz w:val="24"/>
          <w:szCs w:val="24"/>
        </w:rPr>
        <w:fldChar w:fldCharType="separate"/>
      </w:r>
      <w:r w:rsidR="001F5D78" w:rsidRPr="004D5EFF">
        <w:rPr>
          <w:noProof/>
          <w:sz w:val="24"/>
          <w:szCs w:val="24"/>
        </w:rPr>
        <w:t>(Laeng et al. 2007)</w:t>
      </w:r>
      <w:r w:rsidR="001F5D78" w:rsidRPr="004D5EFF">
        <w:rPr>
          <w:sz w:val="24"/>
          <w:szCs w:val="24"/>
        </w:rPr>
        <w:fldChar w:fldCharType="end"/>
      </w:r>
      <w:r w:rsidRPr="004D5EFF">
        <w:rPr>
          <w:sz w:val="24"/>
          <w:szCs w:val="24"/>
        </w:rPr>
        <w:t>. How might an evolutionary biologist interpret this finding?</w:t>
      </w:r>
    </w:p>
    <w:p w14:paraId="742F9B2D" w14:textId="0448AC05" w:rsidR="002538DE" w:rsidRDefault="002538DE" w:rsidP="002538DE">
      <w:pPr>
        <w:rPr>
          <w:sz w:val="24"/>
          <w:szCs w:val="24"/>
        </w:rPr>
      </w:pPr>
    </w:p>
    <w:p w14:paraId="72FBDF7B" w14:textId="77777777" w:rsidR="00EA393F" w:rsidRPr="004D5EFF" w:rsidRDefault="00EA393F" w:rsidP="002538DE">
      <w:pPr>
        <w:rPr>
          <w:sz w:val="24"/>
          <w:szCs w:val="24"/>
        </w:rPr>
      </w:pPr>
    </w:p>
    <w:p w14:paraId="12DD82EA" w14:textId="2D2CC941" w:rsidR="003E68D7" w:rsidRPr="004D5EFF" w:rsidRDefault="003E68D7" w:rsidP="003E68D7">
      <w:pPr>
        <w:rPr>
          <w:sz w:val="24"/>
          <w:szCs w:val="24"/>
        </w:rPr>
      </w:pPr>
      <w:r w:rsidRPr="00EA393F">
        <w:rPr>
          <w:bCs/>
          <w:sz w:val="24"/>
          <w:szCs w:val="24"/>
        </w:rPr>
        <w:t>14.1</w:t>
      </w:r>
      <w:r w:rsidR="004A7464" w:rsidRPr="00EA393F">
        <w:rPr>
          <w:bCs/>
          <w:sz w:val="24"/>
          <w:szCs w:val="24"/>
        </w:rPr>
        <w:t>1</w:t>
      </w:r>
      <w:r w:rsidR="005D6456" w:rsidRPr="004D5EFF">
        <w:rPr>
          <w:bCs/>
          <w:sz w:val="24"/>
          <w:szCs w:val="24"/>
        </w:rPr>
        <w:t xml:space="preserve"> </w:t>
      </w:r>
      <w:bookmarkStart w:id="0" w:name="_Hlk516154874"/>
      <w:r w:rsidR="00D423C3" w:rsidRPr="00D423C3">
        <w:rPr>
          <w:sz w:val="24"/>
          <w:szCs w:val="24"/>
        </w:rPr>
        <w:t>An FBI database for 1976 to 1994 contains the records of 14,000 homicides in which a husband killed his wife</w:t>
      </w:r>
      <w:r w:rsidR="00D423C3">
        <w:rPr>
          <w:sz w:val="24"/>
          <w:szCs w:val="24"/>
        </w:rPr>
        <w:t xml:space="preserve"> </w:t>
      </w:r>
      <w:bookmarkEnd w:id="0"/>
      <w:r w:rsidR="004A7464" w:rsidRPr="004D5EFF">
        <w:rPr>
          <w:sz w:val="24"/>
          <w:szCs w:val="24"/>
        </w:rPr>
        <w:fldChar w:fldCharType="begin"/>
      </w:r>
      <w:r w:rsidR="004A7464" w:rsidRPr="004D5EFF">
        <w:rPr>
          <w:sz w:val="24"/>
          <w:szCs w:val="24"/>
        </w:rPr>
        <w:instrText xml:space="preserve"> ADDIN EN.CITE &lt;EndNote&gt;&lt;Cite&gt;&lt;Author&gt;Shackelford&lt;/Author&gt;&lt;Year&gt;2003&lt;/Year&gt;&lt;RecNum&gt;1234&lt;/RecNum&gt;&lt;DisplayText&gt;(Shackelford et al. 2003)&lt;/DisplayText&gt;&lt;record&gt;&lt;rec-number&gt;1234&lt;/rec-number&gt;&lt;foreign-keys&gt;&lt;key app="EN" db-id="05p5axa9u50svsevr58xrzxxfe2zwf9e9tzw" timestamp="0"&gt;1234&lt;/key&gt;&lt;/foreign-keys&gt;&lt;ref-type name="Journal Article"&gt;17&lt;/ref-type&gt;&lt;contributors&gt;&lt;authors&gt;&lt;author&gt;Shackelford, T K&lt;/author&gt;&lt;author&gt;Buss, D M&lt;/author&gt;&lt;author&gt;Weekes-Shackelford, V A&lt;/author&gt;&lt;/authors&gt;&lt;/contributors&gt;&lt;titles&gt;&lt;title&gt;Wife killings committed in the context of a lovers triangle&lt;/title&gt;&lt;secondary-title&gt;Basic and Applied Social Psychology&lt;/secondary-title&gt;&lt;/titles&gt;&lt;pages&gt;137-143&lt;/pages&gt;&lt;volume&gt;25&lt;/volume&gt;&lt;dates&gt;&lt;year&gt;2003&lt;/year&gt;&lt;/dates&gt;&lt;urls&gt;&lt;/urls&gt;&lt;/record&gt;&lt;/Cite&gt;&lt;/EndNote&gt;</w:instrText>
      </w:r>
      <w:r w:rsidR="004A7464" w:rsidRPr="004D5EFF">
        <w:rPr>
          <w:sz w:val="24"/>
          <w:szCs w:val="24"/>
        </w:rPr>
        <w:fldChar w:fldCharType="separate"/>
      </w:r>
      <w:r w:rsidR="004A7464" w:rsidRPr="004D5EFF">
        <w:rPr>
          <w:noProof/>
          <w:sz w:val="24"/>
          <w:szCs w:val="24"/>
        </w:rPr>
        <w:t>(Shackelford et al. 2003)</w:t>
      </w:r>
      <w:r w:rsidR="004A7464" w:rsidRPr="004D5EFF">
        <w:rPr>
          <w:sz w:val="24"/>
          <w:szCs w:val="24"/>
        </w:rPr>
        <w:fldChar w:fldCharType="end"/>
      </w:r>
      <w:r w:rsidR="004A7464" w:rsidRPr="004D5EFF">
        <w:rPr>
          <w:sz w:val="24"/>
          <w:szCs w:val="24"/>
        </w:rPr>
        <w:t xml:space="preserve">. </w:t>
      </w:r>
      <w:r w:rsidRPr="004D5EFF">
        <w:rPr>
          <w:sz w:val="24"/>
          <w:szCs w:val="24"/>
        </w:rPr>
        <w:t>Younger women were far more likely to be victims than older women in cases involving a lovers’ triangle. Analyze this result as dispassionately as you can in terms of the potential fitness costs and benefits to the killer husband. With these fitness effects in mind, consider the possibility that wife killing in the context of potential infidelity is an evolved adaptation. Contrast this possibility with an alternative explanation, namely, wife killing occurs as a side effect of extreme sexual jealousy by males.</w:t>
      </w:r>
    </w:p>
    <w:p w14:paraId="56F40DD8" w14:textId="43B95D35" w:rsidR="00712F47" w:rsidRDefault="00712F47" w:rsidP="002538DE">
      <w:pPr>
        <w:rPr>
          <w:i/>
          <w:sz w:val="24"/>
          <w:szCs w:val="24"/>
        </w:rPr>
      </w:pPr>
    </w:p>
    <w:p w14:paraId="393986E8" w14:textId="77777777" w:rsidR="00EA393F" w:rsidRPr="004D5EFF" w:rsidRDefault="00EA393F" w:rsidP="002538DE">
      <w:pPr>
        <w:rPr>
          <w:i/>
          <w:sz w:val="24"/>
          <w:szCs w:val="24"/>
        </w:rPr>
      </w:pPr>
    </w:p>
    <w:p w14:paraId="453D2C51" w14:textId="614CD1B8" w:rsidR="00956871" w:rsidRPr="004D5EFF" w:rsidRDefault="003E68D7" w:rsidP="002538DE">
      <w:pPr>
        <w:rPr>
          <w:sz w:val="24"/>
          <w:szCs w:val="24"/>
        </w:rPr>
      </w:pPr>
      <w:r w:rsidRPr="00EA393F">
        <w:rPr>
          <w:bCs/>
          <w:sz w:val="24"/>
          <w:szCs w:val="24"/>
        </w:rPr>
        <w:t>14.1</w:t>
      </w:r>
      <w:r w:rsidR="00D3515D" w:rsidRPr="00EA393F">
        <w:rPr>
          <w:bCs/>
          <w:sz w:val="24"/>
          <w:szCs w:val="24"/>
        </w:rPr>
        <w:t>2</w:t>
      </w:r>
      <w:r w:rsidR="005D6456" w:rsidRPr="004D5EFF">
        <w:rPr>
          <w:bCs/>
          <w:sz w:val="24"/>
          <w:szCs w:val="24"/>
        </w:rPr>
        <w:t xml:space="preserve"> </w:t>
      </w:r>
      <w:r w:rsidRPr="004D5EFF">
        <w:rPr>
          <w:sz w:val="24"/>
          <w:szCs w:val="24"/>
        </w:rPr>
        <w:t>Mate guarding is an evolved</w:t>
      </w:r>
      <w:r w:rsidR="00DC7228" w:rsidRPr="004D5EFF">
        <w:rPr>
          <w:sz w:val="24"/>
          <w:szCs w:val="24"/>
        </w:rPr>
        <w:t xml:space="preserve"> response to sperm competition</w:t>
      </w:r>
      <w:r w:rsidRPr="004D5EFF">
        <w:rPr>
          <w:sz w:val="24"/>
          <w:szCs w:val="24"/>
        </w:rPr>
        <w:t xml:space="preserve">. Chimpanzee </w:t>
      </w:r>
      <w:r w:rsidR="00392E76" w:rsidRPr="004D5EFF">
        <w:rPr>
          <w:sz w:val="24"/>
          <w:szCs w:val="24"/>
        </w:rPr>
        <w:t>(</w:t>
      </w:r>
      <w:r w:rsidR="00392E76" w:rsidRPr="004D5EFF">
        <w:rPr>
          <w:bCs/>
          <w:i/>
          <w:sz w:val="24"/>
          <w:szCs w:val="24"/>
        </w:rPr>
        <w:t xml:space="preserve">Pan </w:t>
      </w:r>
      <w:r w:rsidR="00E422FC">
        <w:rPr>
          <w:bCs/>
          <w:i/>
          <w:sz w:val="24"/>
          <w:szCs w:val="24"/>
        </w:rPr>
        <w:t>t</w:t>
      </w:r>
      <w:r w:rsidR="00392E76" w:rsidRPr="004D5EFF">
        <w:rPr>
          <w:bCs/>
          <w:i/>
          <w:sz w:val="24"/>
          <w:szCs w:val="24"/>
        </w:rPr>
        <w:t>roglodytes</w:t>
      </w:r>
      <w:r w:rsidR="00392E76" w:rsidRPr="004D5EFF">
        <w:rPr>
          <w:sz w:val="24"/>
          <w:szCs w:val="24"/>
        </w:rPr>
        <w:t xml:space="preserve">) </w:t>
      </w:r>
      <w:r w:rsidRPr="004D5EFF">
        <w:rPr>
          <w:sz w:val="24"/>
          <w:szCs w:val="24"/>
        </w:rPr>
        <w:t xml:space="preserve">females regularly mate with several males in the same estrous cycle, whereas gorilla </w:t>
      </w:r>
      <w:r w:rsidR="00392E76" w:rsidRPr="004D5EFF">
        <w:rPr>
          <w:sz w:val="24"/>
          <w:szCs w:val="24"/>
        </w:rPr>
        <w:t>(</w:t>
      </w:r>
      <w:r w:rsidR="00392E76" w:rsidRPr="004D5EFF">
        <w:rPr>
          <w:i/>
          <w:sz w:val="24"/>
          <w:szCs w:val="24"/>
        </w:rPr>
        <w:t>Gorilla</w:t>
      </w:r>
      <w:r w:rsidR="00392E76" w:rsidRPr="004D5EFF">
        <w:rPr>
          <w:sz w:val="24"/>
          <w:szCs w:val="24"/>
        </w:rPr>
        <w:t xml:space="preserve"> </w:t>
      </w:r>
      <w:r w:rsidR="00392E76" w:rsidRPr="004D5EFF">
        <w:rPr>
          <w:i/>
          <w:sz w:val="24"/>
          <w:szCs w:val="24"/>
        </w:rPr>
        <w:t>gorilla</w:t>
      </w:r>
      <w:r w:rsidR="00392E76" w:rsidRPr="004D5EFF">
        <w:rPr>
          <w:sz w:val="24"/>
          <w:szCs w:val="24"/>
        </w:rPr>
        <w:t xml:space="preserve">) </w:t>
      </w:r>
      <w:r w:rsidRPr="004D5EFF">
        <w:rPr>
          <w:sz w:val="24"/>
          <w:szCs w:val="24"/>
        </w:rPr>
        <w:t>females almost never do, since they typically live in bands, each controlled by a single, powerful male. How large (as a proportion of body size) should the testes of chimpanzee males be relative to gorilla testes</w:t>
      </w:r>
      <w:r w:rsidR="00D3515D" w:rsidRPr="004D5EFF">
        <w:rPr>
          <w:sz w:val="24"/>
          <w:szCs w:val="24"/>
        </w:rPr>
        <w:t xml:space="preserve"> </w:t>
      </w:r>
      <w:r w:rsidR="00D3515D" w:rsidRPr="004D5EFF">
        <w:rPr>
          <w:sz w:val="24"/>
          <w:szCs w:val="24"/>
        </w:rPr>
        <w:fldChar w:fldCharType="begin"/>
      </w:r>
      <w:r w:rsidR="00D3515D" w:rsidRPr="004D5EFF">
        <w:rPr>
          <w:sz w:val="24"/>
          <w:szCs w:val="24"/>
        </w:rPr>
        <w:instrText xml:space="preserve"> ADDIN EN.CITE &lt;EndNote&gt;&lt;Cite&gt;&lt;Author&gt;Harcourt&lt;/Author&gt;&lt;Year&gt;1981&lt;/Year&gt;&lt;RecNum&gt;564&lt;/RecNum&gt;&lt;DisplayText&gt;(Harcourt et al. 1981)&lt;/DisplayText&gt;&lt;record&gt;&lt;rec-number&gt;564&lt;/rec-number&gt;&lt;foreign-keys&gt;&lt;key app="EN" db-id="05p5axa9u50svsevr58xrzxxfe2zwf9e9tzw" timestamp="0"&gt;564&lt;/key&gt;&lt;/foreign-keys&gt;&lt;ref-type name="Journal Article"&gt;17&lt;/ref-type&gt;&lt;contributors&gt;&lt;authors&gt;&lt;author&gt;Harcourt, A. H.&lt;/author&gt;&lt;author&gt;P. H. Harvey&lt;/author&gt;&lt;author&gt;S. G. Larson&lt;/author&gt;&lt;author&gt;R. V. Short&lt;/author&gt;&lt;/authors&gt;&lt;/contributors&gt;&lt;titles&gt;&lt;title&gt;Testis weight, body weight and breeding system in primates&lt;/title&gt;&lt;secondary-title&gt;Nature&lt;/secondary-title&gt;&lt;/titles&gt;&lt;periodical&gt;&lt;full-title&gt;Nature&lt;/full-title&gt;&lt;/periodical&gt;&lt;pages&gt;55-57&lt;/pages&gt;&lt;volume&gt;293&lt;/volume&gt;&lt;dates&gt;&lt;year&gt;1981&lt;/year&gt;&lt;/dates&gt;&lt;urls&gt;&lt;/urls&gt;&lt;/record&gt;&lt;/Cite&gt;&lt;/EndNote&gt;</w:instrText>
      </w:r>
      <w:r w:rsidR="00D3515D" w:rsidRPr="004D5EFF">
        <w:rPr>
          <w:sz w:val="24"/>
          <w:szCs w:val="24"/>
        </w:rPr>
        <w:fldChar w:fldCharType="separate"/>
      </w:r>
      <w:r w:rsidR="00D3515D" w:rsidRPr="004D5EFF">
        <w:rPr>
          <w:noProof/>
          <w:sz w:val="24"/>
          <w:szCs w:val="24"/>
        </w:rPr>
        <w:t>(Harcourt et al. 1981)</w:t>
      </w:r>
      <w:r w:rsidR="00D3515D" w:rsidRPr="004D5EFF">
        <w:rPr>
          <w:sz w:val="24"/>
          <w:szCs w:val="24"/>
        </w:rPr>
        <w:fldChar w:fldCharType="end"/>
      </w:r>
      <w:r w:rsidRPr="004D5EFF">
        <w:rPr>
          <w:sz w:val="24"/>
          <w:szCs w:val="24"/>
        </w:rPr>
        <w:t xml:space="preserve">? If the testes of men are more similar to those of chimpanzees, what would this tell us about the intensity of sperm competition during our evolutionary past? If, on the other hand, human testes resemble those of gorillas, what conclusion is justified? </w:t>
      </w:r>
    </w:p>
    <w:p w14:paraId="56DA0567" w14:textId="6EF94526" w:rsidR="00DC7228" w:rsidRDefault="00DC7228" w:rsidP="002538DE">
      <w:pPr>
        <w:rPr>
          <w:i/>
          <w:sz w:val="24"/>
          <w:szCs w:val="24"/>
        </w:rPr>
      </w:pPr>
    </w:p>
    <w:p w14:paraId="6BDEBEF5" w14:textId="77777777" w:rsidR="00EA393F" w:rsidRPr="004D5EFF" w:rsidRDefault="00EA393F" w:rsidP="002538DE">
      <w:pPr>
        <w:rPr>
          <w:i/>
          <w:sz w:val="24"/>
          <w:szCs w:val="24"/>
        </w:rPr>
      </w:pPr>
    </w:p>
    <w:p w14:paraId="17DB74FE" w14:textId="63EB35EC" w:rsidR="003E68D7" w:rsidRPr="004D5EFF" w:rsidRDefault="003E68D7" w:rsidP="003E68D7">
      <w:pPr>
        <w:rPr>
          <w:sz w:val="24"/>
          <w:szCs w:val="24"/>
          <w:vertAlign w:val="superscript"/>
        </w:rPr>
      </w:pPr>
      <w:r w:rsidRPr="00EA393F">
        <w:rPr>
          <w:bCs/>
          <w:sz w:val="24"/>
          <w:szCs w:val="24"/>
        </w:rPr>
        <w:t>14.</w:t>
      </w:r>
      <w:r w:rsidR="00366EA2" w:rsidRPr="00EA393F">
        <w:rPr>
          <w:bCs/>
          <w:sz w:val="24"/>
          <w:szCs w:val="24"/>
        </w:rPr>
        <w:t>13</w:t>
      </w:r>
      <w:r w:rsidR="005D6456" w:rsidRPr="004D5EFF">
        <w:rPr>
          <w:bCs/>
          <w:sz w:val="24"/>
          <w:szCs w:val="24"/>
        </w:rPr>
        <w:t xml:space="preserve"> </w:t>
      </w:r>
      <w:r w:rsidRPr="004D5EFF">
        <w:rPr>
          <w:sz w:val="24"/>
          <w:szCs w:val="24"/>
        </w:rPr>
        <w:t>Natalie Angier states that married men have the same probability of fertilizing an egg per copulation with their wives as rapists do when forcing copulation on a victim</w:t>
      </w:r>
      <w:r w:rsidR="00B15F40" w:rsidRPr="004D5EFF">
        <w:rPr>
          <w:sz w:val="24"/>
          <w:szCs w:val="24"/>
        </w:rPr>
        <w:t xml:space="preserve"> </w:t>
      </w:r>
      <w:r w:rsidR="00B15F40" w:rsidRPr="004D5EFF">
        <w:rPr>
          <w:sz w:val="24"/>
          <w:szCs w:val="24"/>
        </w:rPr>
        <w:fldChar w:fldCharType="begin"/>
      </w:r>
      <w:r w:rsidR="00B15F40" w:rsidRPr="004D5EFF">
        <w:rPr>
          <w:sz w:val="24"/>
          <w:szCs w:val="24"/>
        </w:rPr>
        <w:instrText xml:space="preserve"> ADDIN EN.CITE &lt;EndNote&gt;&lt;Cite&gt;&lt;Author&gt;Angier&lt;/Author&gt;&lt;Year&gt;1999&lt;/Year&gt;&lt;RecNum&gt;38&lt;/RecNum&gt;&lt;DisplayText&gt;(Angier 1999)&lt;/DisplayText&gt;&lt;record&gt;&lt;rec-number&gt;38&lt;/rec-number&gt;&lt;foreign-keys&gt;&lt;key app="EN" db-id="05p5axa9u50svsevr58xrzxxfe2zwf9e9tzw" timestamp="0"&gt;38&lt;/key&gt;&lt;/foreign-keys&gt;&lt;ref-type name="Book"&gt;6&lt;/ref-type&gt;&lt;contributors&gt;&lt;authors&gt;&lt;author&gt;Angier, N&lt;/author&gt;&lt;/authors&gt;&lt;/contributors&gt;&lt;titles&gt;&lt;title&gt;Woman, An Intimate Geography&lt;/title&gt;&lt;/titles&gt;&lt;dates&gt;&lt;year&gt;1999&lt;/year&gt;&lt;/dates&gt;&lt;pub-location&gt;New York&lt;/pub-location&gt;&lt;publisher&gt;Houghton Mifflin Company&lt;/publisher&gt;&lt;urls&gt;&lt;/urls&gt;&lt;/record&gt;&lt;/Cite&gt;&lt;/EndNote&gt;</w:instrText>
      </w:r>
      <w:r w:rsidR="00B15F40" w:rsidRPr="004D5EFF">
        <w:rPr>
          <w:sz w:val="24"/>
          <w:szCs w:val="24"/>
        </w:rPr>
        <w:fldChar w:fldCharType="separate"/>
      </w:r>
      <w:r w:rsidR="00B15F40" w:rsidRPr="004D5EFF">
        <w:rPr>
          <w:noProof/>
          <w:sz w:val="24"/>
          <w:szCs w:val="24"/>
        </w:rPr>
        <w:t>(Angier 1999)</w:t>
      </w:r>
      <w:r w:rsidR="00B15F40" w:rsidRPr="004D5EFF">
        <w:rPr>
          <w:sz w:val="24"/>
          <w:szCs w:val="24"/>
        </w:rPr>
        <w:fldChar w:fldCharType="end"/>
      </w:r>
      <w:r w:rsidRPr="004D5EFF">
        <w:rPr>
          <w:sz w:val="24"/>
          <w:szCs w:val="24"/>
        </w:rPr>
        <w:t xml:space="preserve">. </w:t>
      </w:r>
      <w:r w:rsidR="00D423C3">
        <w:rPr>
          <w:sz w:val="24"/>
          <w:szCs w:val="24"/>
        </w:rPr>
        <w:t>Over history,</w:t>
      </w:r>
      <w:r w:rsidRPr="004D5EFF">
        <w:rPr>
          <w:sz w:val="24"/>
          <w:szCs w:val="24"/>
        </w:rPr>
        <w:t xml:space="preserve"> the survival probability for an offspring of a married man </w:t>
      </w:r>
      <w:r w:rsidR="00D423C3">
        <w:rPr>
          <w:sz w:val="24"/>
          <w:szCs w:val="24"/>
        </w:rPr>
        <w:t>has</w:t>
      </w:r>
      <w:r w:rsidR="00D423C3" w:rsidRPr="004D5EFF">
        <w:rPr>
          <w:sz w:val="24"/>
          <w:szCs w:val="24"/>
        </w:rPr>
        <w:t xml:space="preserve"> </w:t>
      </w:r>
      <w:r w:rsidRPr="004D5EFF">
        <w:rPr>
          <w:sz w:val="24"/>
          <w:szCs w:val="24"/>
        </w:rPr>
        <w:t xml:space="preserve">almost certainly </w:t>
      </w:r>
      <w:r w:rsidR="00D423C3">
        <w:rPr>
          <w:sz w:val="24"/>
          <w:szCs w:val="24"/>
        </w:rPr>
        <w:t xml:space="preserve">been </w:t>
      </w:r>
      <w:r w:rsidRPr="004D5EFF">
        <w:rPr>
          <w:sz w:val="24"/>
          <w:szCs w:val="24"/>
        </w:rPr>
        <w:t xml:space="preserve">much higher than that for a rapist’s child, because married men </w:t>
      </w:r>
      <w:r w:rsidR="00D423C3">
        <w:rPr>
          <w:sz w:val="24"/>
          <w:szCs w:val="24"/>
        </w:rPr>
        <w:t xml:space="preserve">have </w:t>
      </w:r>
      <w:r w:rsidRPr="004D5EFF">
        <w:rPr>
          <w:sz w:val="24"/>
          <w:szCs w:val="24"/>
        </w:rPr>
        <w:t>often assist</w:t>
      </w:r>
      <w:r w:rsidR="00D423C3">
        <w:rPr>
          <w:sz w:val="24"/>
          <w:szCs w:val="24"/>
        </w:rPr>
        <w:t>ed</w:t>
      </w:r>
      <w:r w:rsidRPr="004D5EFF">
        <w:rPr>
          <w:sz w:val="24"/>
          <w:szCs w:val="24"/>
        </w:rPr>
        <w:t xml:space="preserve"> their children</w:t>
      </w:r>
      <w:r w:rsidR="00CB0A9B">
        <w:rPr>
          <w:sz w:val="24"/>
          <w:szCs w:val="24"/>
        </w:rPr>
        <w:t>,</w:t>
      </w:r>
      <w:r w:rsidRPr="004D5EFF">
        <w:rPr>
          <w:sz w:val="24"/>
          <w:szCs w:val="24"/>
        </w:rPr>
        <w:t xml:space="preserve"> whereas rapists </w:t>
      </w:r>
      <w:r w:rsidR="00D423C3">
        <w:rPr>
          <w:sz w:val="24"/>
          <w:szCs w:val="24"/>
        </w:rPr>
        <w:t>have</w:t>
      </w:r>
      <w:r w:rsidR="00D423C3" w:rsidRPr="004D5EFF">
        <w:rPr>
          <w:sz w:val="24"/>
          <w:szCs w:val="24"/>
        </w:rPr>
        <w:t xml:space="preserve"> </w:t>
      </w:r>
      <w:r w:rsidRPr="004D5EFF">
        <w:rPr>
          <w:sz w:val="24"/>
          <w:szCs w:val="24"/>
        </w:rPr>
        <w:t xml:space="preserve">not. Is Angier correct, therefore, in claiming that rape cannot be an adaptive tactic? (Remember that </w:t>
      </w:r>
      <w:r w:rsidRPr="004D5EFF">
        <w:rPr>
          <w:i/>
          <w:iCs/>
          <w:sz w:val="24"/>
          <w:szCs w:val="24"/>
        </w:rPr>
        <w:t>adaptive</w:t>
      </w:r>
      <w:r w:rsidRPr="004D5EFF">
        <w:rPr>
          <w:sz w:val="24"/>
          <w:szCs w:val="24"/>
        </w:rPr>
        <w:t xml:space="preserve"> means “reproductively useful.”) What do you make of the fact that low-status men are more likely to rape women unknown to them</w:t>
      </w:r>
      <w:r w:rsidR="00CB0A9B">
        <w:rPr>
          <w:sz w:val="24"/>
          <w:szCs w:val="24"/>
        </w:rPr>
        <w:t>,</w:t>
      </w:r>
      <w:r w:rsidRPr="004D5EFF">
        <w:rPr>
          <w:sz w:val="24"/>
          <w:szCs w:val="24"/>
        </w:rPr>
        <w:t xml:space="preserve"> whereas high-status men dominate the category of acquaintance or partner rape?</w:t>
      </w:r>
    </w:p>
    <w:p w14:paraId="5923FFCD" w14:textId="5B50BC75" w:rsidR="00956871" w:rsidRDefault="00956871" w:rsidP="002538DE">
      <w:pPr>
        <w:rPr>
          <w:i/>
          <w:sz w:val="24"/>
          <w:szCs w:val="24"/>
        </w:rPr>
      </w:pPr>
    </w:p>
    <w:p w14:paraId="435AAD4B" w14:textId="77777777" w:rsidR="00EA393F" w:rsidRPr="004D5EFF" w:rsidRDefault="00EA393F" w:rsidP="002538DE">
      <w:pPr>
        <w:rPr>
          <w:i/>
          <w:sz w:val="24"/>
          <w:szCs w:val="24"/>
        </w:rPr>
      </w:pPr>
    </w:p>
    <w:p w14:paraId="4E8466B9" w14:textId="77777777" w:rsidR="003E68D7" w:rsidRPr="004D5EFF" w:rsidRDefault="003E68D7" w:rsidP="003E68D7">
      <w:pPr>
        <w:rPr>
          <w:sz w:val="24"/>
          <w:szCs w:val="24"/>
        </w:rPr>
      </w:pPr>
      <w:r w:rsidRPr="00EA393F">
        <w:rPr>
          <w:bCs/>
          <w:sz w:val="24"/>
          <w:szCs w:val="24"/>
        </w:rPr>
        <w:t>14.</w:t>
      </w:r>
      <w:r w:rsidR="00366EA2" w:rsidRPr="00EA393F">
        <w:rPr>
          <w:bCs/>
          <w:sz w:val="24"/>
          <w:szCs w:val="24"/>
        </w:rPr>
        <w:t>14</w:t>
      </w:r>
      <w:r w:rsidR="005D6456" w:rsidRPr="002D1806">
        <w:rPr>
          <w:b/>
          <w:bCs/>
          <w:sz w:val="24"/>
          <w:szCs w:val="24"/>
        </w:rPr>
        <w:t xml:space="preserve"> </w:t>
      </w:r>
      <w:r w:rsidRPr="004D5EFF">
        <w:rPr>
          <w:sz w:val="24"/>
          <w:szCs w:val="24"/>
        </w:rPr>
        <w:t xml:space="preserve">Use an evolutionary approach to explain why </w:t>
      </w:r>
      <w:r w:rsidR="00366EA2" w:rsidRPr="004D5EFF">
        <w:rPr>
          <w:sz w:val="24"/>
          <w:szCs w:val="24"/>
        </w:rPr>
        <w:t>people</w:t>
      </w:r>
      <w:r w:rsidRPr="004D5EFF">
        <w:rPr>
          <w:sz w:val="24"/>
          <w:szCs w:val="24"/>
        </w:rPr>
        <w:t xml:space="preserve"> will give substantial tips to waiters and waitresses whom they do not know and whom they will never meet again.</w:t>
      </w:r>
    </w:p>
    <w:p w14:paraId="6A312B60" w14:textId="08B6F974" w:rsidR="005D6456" w:rsidRDefault="005D6456" w:rsidP="002538DE">
      <w:pPr>
        <w:rPr>
          <w:sz w:val="24"/>
          <w:szCs w:val="24"/>
        </w:rPr>
      </w:pPr>
    </w:p>
    <w:p w14:paraId="6E8C9D7F" w14:textId="77777777" w:rsidR="00EA393F" w:rsidRPr="004D5EFF" w:rsidRDefault="00EA393F" w:rsidP="002538DE">
      <w:pPr>
        <w:rPr>
          <w:sz w:val="24"/>
          <w:szCs w:val="24"/>
        </w:rPr>
      </w:pPr>
    </w:p>
    <w:p w14:paraId="7B5A0273" w14:textId="77777777" w:rsidR="003E68D7" w:rsidRPr="004D5EFF" w:rsidRDefault="003E68D7" w:rsidP="003E68D7">
      <w:pPr>
        <w:rPr>
          <w:sz w:val="24"/>
          <w:szCs w:val="24"/>
        </w:rPr>
      </w:pPr>
      <w:r w:rsidRPr="00EA393F">
        <w:rPr>
          <w:bCs/>
          <w:sz w:val="24"/>
          <w:szCs w:val="24"/>
        </w:rPr>
        <w:t>14.</w:t>
      </w:r>
      <w:r w:rsidR="00366EA2" w:rsidRPr="00EA393F">
        <w:rPr>
          <w:bCs/>
          <w:sz w:val="24"/>
          <w:szCs w:val="24"/>
        </w:rPr>
        <w:t>15</w:t>
      </w:r>
      <w:r w:rsidR="005D6456" w:rsidRPr="004D5EFF">
        <w:rPr>
          <w:bCs/>
          <w:sz w:val="24"/>
          <w:szCs w:val="24"/>
        </w:rPr>
        <w:t xml:space="preserve"> </w:t>
      </w:r>
      <w:r w:rsidRPr="004D5EFF">
        <w:rPr>
          <w:sz w:val="24"/>
          <w:szCs w:val="24"/>
        </w:rPr>
        <w:t>Marshall Sahlins argued that sociobiology is contradicted because people in most cultures do not even have words to express fractions. Without fractions, a person cannot possibly calculate coefficients of relatedness, and without this information (Sahlins claims), people cannot determine how to behave in order to maximize their indirect fitness</w:t>
      </w:r>
      <w:r w:rsidR="00366EA2" w:rsidRPr="004D5EFF">
        <w:rPr>
          <w:sz w:val="24"/>
          <w:szCs w:val="24"/>
        </w:rPr>
        <w:t xml:space="preserve"> </w:t>
      </w:r>
      <w:r w:rsidR="00366EA2" w:rsidRPr="004D5EFF">
        <w:rPr>
          <w:sz w:val="24"/>
          <w:szCs w:val="24"/>
        </w:rPr>
        <w:fldChar w:fldCharType="begin"/>
      </w:r>
      <w:r w:rsidR="00366EA2" w:rsidRPr="004D5EFF">
        <w:rPr>
          <w:sz w:val="24"/>
          <w:szCs w:val="24"/>
        </w:rPr>
        <w:instrText xml:space="preserve"> ADDIN EN.CITE &lt;EndNote&gt;&lt;Cite&gt;&lt;Author&gt;Sahlins&lt;/Author&gt;&lt;Year&gt;1976&lt;/Year&gt;&lt;RecNum&gt;1190&lt;/RecNum&gt;&lt;DisplayText&gt;(Sahlins 1976)&lt;/DisplayText&gt;&lt;record&gt;&lt;rec-number&gt;1190&lt;/rec-number&gt;&lt;foreign-keys&gt;&lt;key app="EN" db-id="05p5axa9u50svsevr58xrzxxfe2zwf9e9tzw" timestamp="0"&gt;1190&lt;/key&gt;&lt;/foreign-keys&gt;&lt;ref-type name="Book"&gt;6&lt;/ref-type&gt;&lt;contributors&gt;&lt;authors&gt;&lt;author&gt;Sahlins, M.&lt;/author&gt;&lt;/authors&gt;&lt;/contributors&gt;&lt;titles&gt;&lt;title&gt;The Use and Abuse of Biology&lt;/title&gt;&lt;/titles&gt;&lt;dates&gt;&lt;year&gt;1976&lt;/year&gt;&lt;/dates&gt;&lt;pub-location&gt;Ann Arbor&lt;/pub-location&gt;&lt;publisher&gt;University of Michigan Press&lt;/publisher&gt;&lt;urls&gt;&lt;/urls&gt;&lt;/record&gt;&lt;/Cite&gt;&lt;/EndNote&gt;</w:instrText>
      </w:r>
      <w:r w:rsidR="00366EA2" w:rsidRPr="004D5EFF">
        <w:rPr>
          <w:sz w:val="24"/>
          <w:szCs w:val="24"/>
        </w:rPr>
        <w:fldChar w:fldCharType="separate"/>
      </w:r>
      <w:r w:rsidR="00366EA2" w:rsidRPr="004D5EFF">
        <w:rPr>
          <w:noProof/>
          <w:sz w:val="24"/>
          <w:szCs w:val="24"/>
        </w:rPr>
        <w:t>(Sahlins 1976)</w:t>
      </w:r>
      <w:r w:rsidR="00366EA2" w:rsidRPr="004D5EFF">
        <w:rPr>
          <w:sz w:val="24"/>
          <w:szCs w:val="24"/>
        </w:rPr>
        <w:fldChar w:fldCharType="end"/>
      </w:r>
      <w:r w:rsidRPr="004D5EFF">
        <w:rPr>
          <w:sz w:val="24"/>
          <w:szCs w:val="24"/>
        </w:rPr>
        <w:t>. Did Sahlins deliver a knockout blow to sociobiological theory?</w:t>
      </w:r>
    </w:p>
    <w:p w14:paraId="471CEA4A" w14:textId="2383007B" w:rsidR="005D6456" w:rsidRDefault="005D6456" w:rsidP="002538DE">
      <w:pPr>
        <w:rPr>
          <w:i/>
          <w:sz w:val="24"/>
          <w:szCs w:val="24"/>
        </w:rPr>
      </w:pPr>
    </w:p>
    <w:p w14:paraId="73B64586" w14:textId="77777777" w:rsidR="00EA393F" w:rsidRPr="004D5EFF" w:rsidRDefault="00EA393F" w:rsidP="002538DE">
      <w:pPr>
        <w:rPr>
          <w:i/>
          <w:sz w:val="24"/>
          <w:szCs w:val="24"/>
        </w:rPr>
      </w:pPr>
    </w:p>
    <w:p w14:paraId="141A3042" w14:textId="4B097FFB" w:rsidR="003E68D7" w:rsidRPr="004D5EFF" w:rsidRDefault="003E68D7" w:rsidP="003E68D7">
      <w:pPr>
        <w:rPr>
          <w:sz w:val="24"/>
          <w:szCs w:val="24"/>
        </w:rPr>
      </w:pPr>
      <w:r w:rsidRPr="00EA393F">
        <w:rPr>
          <w:bCs/>
          <w:sz w:val="24"/>
          <w:szCs w:val="24"/>
        </w:rPr>
        <w:t>14.</w:t>
      </w:r>
      <w:r w:rsidR="004D5EFF" w:rsidRPr="00EA393F">
        <w:rPr>
          <w:bCs/>
          <w:sz w:val="24"/>
          <w:szCs w:val="24"/>
        </w:rPr>
        <w:t>16</w:t>
      </w:r>
      <w:r w:rsidRPr="004D5EFF">
        <w:rPr>
          <w:bCs/>
          <w:sz w:val="24"/>
          <w:szCs w:val="24"/>
        </w:rPr>
        <w:t xml:space="preserve"> </w:t>
      </w:r>
      <w:r w:rsidRPr="004D5EFF">
        <w:rPr>
          <w:sz w:val="24"/>
          <w:szCs w:val="24"/>
        </w:rPr>
        <w:t xml:space="preserve">Philip </w:t>
      </w:r>
      <w:proofErr w:type="spellStart"/>
      <w:r w:rsidRPr="004D5EFF">
        <w:rPr>
          <w:sz w:val="24"/>
          <w:szCs w:val="24"/>
        </w:rPr>
        <w:t>Kitcher</w:t>
      </w:r>
      <w:proofErr w:type="spellEnd"/>
      <w:r w:rsidRPr="004D5EFF">
        <w:rPr>
          <w:sz w:val="24"/>
          <w:szCs w:val="24"/>
        </w:rPr>
        <w:t xml:space="preserve"> states that “socially relevant science,” such as sociobiology, demands “higher standards of evidence” because if a mistake is made (a hypothesis presented as confirmed when it is false), the societal consequences may be especially severe. For example, a hypothesis that men are more disposed to seek political power and high status in business and science than women is dan</w:t>
      </w:r>
      <w:bookmarkStart w:id="1" w:name="_GoBack"/>
      <w:bookmarkEnd w:id="1"/>
      <w:r w:rsidRPr="004D5EFF">
        <w:rPr>
          <w:sz w:val="24"/>
          <w:szCs w:val="24"/>
        </w:rPr>
        <w:t>gerous because it “threaten(s) to sti</w:t>
      </w:r>
      <w:r w:rsidR="00BF4222" w:rsidRPr="004D5EFF">
        <w:rPr>
          <w:sz w:val="24"/>
          <w:szCs w:val="24"/>
        </w:rPr>
        <w:t>fle the aspirations of millions</w:t>
      </w:r>
      <w:r w:rsidR="007317FA" w:rsidRPr="004D5EFF">
        <w:rPr>
          <w:sz w:val="24"/>
          <w:szCs w:val="24"/>
        </w:rPr>
        <w:t>”</w:t>
      </w:r>
      <w:r w:rsidR="00BF4222" w:rsidRPr="004D5EFF">
        <w:rPr>
          <w:sz w:val="24"/>
          <w:szCs w:val="24"/>
        </w:rPr>
        <w:t xml:space="preserve"> </w:t>
      </w:r>
      <w:r w:rsidR="00BF4222" w:rsidRPr="004D5EFF">
        <w:rPr>
          <w:sz w:val="24"/>
          <w:szCs w:val="24"/>
        </w:rPr>
        <w:fldChar w:fldCharType="begin"/>
      </w:r>
      <w:r w:rsidR="00BF4222" w:rsidRPr="004D5EFF">
        <w:rPr>
          <w:sz w:val="24"/>
          <w:szCs w:val="24"/>
        </w:rPr>
        <w:instrText xml:space="preserve"> ADDIN EN.CITE &lt;EndNote&gt;&lt;Cite&gt;&lt;Author&gt;Kitcher&lt;/Author&gt;&lt;Year&gt;1985&lt;/Year&gt;&lt;RecNum&gt;711&lt;/RecNum&gt;&lt;DisplayText&gt;(Kitcher 1985)&lt;/DisplayText&gt;&lt;record&gt;&lt;rec-number&gt;711&lt;/rec-number&gt;&lt;foreign-keys&gt;&lt;key app="EN" db-id="05p5axa9u50svsevr58xrzxxfe2zwf9e9tzw" timestamp="0"&gt;711&lt;/key&gt;&lt;/foreign-keys&gt;&lt;ref-type name="Book"&gt;6&lt;/ref-type&gt;&lt;contributors&gt;&lt;authors&gt;&lt;author&gt;Kitcher, P&lt;/author&gt;&lt;/authors&gt;&lt;/contributors&gt;&lt;titles&gt;&lt;title&gt;Vaulting Ambition&lt;/title&gt;&lt;/titles&gt;&lt;dates&gt;&lt;year&gt;1985&lt;/year&gt;&lt;/dates&gt;&lt;pub-location&gt;Cambridge, MA&lt;/pub-location&gt;&lt;publisher&gt;MIT Press&lt;/publisher&gt;&lt;urls&gt;&lt;/urls&gt;&lt;/record&gt;&lt;/Cite&gt;&lt;/EndNote&gt;</w:instrText>
      </w:r>
      <w:r w:rsidR="00BF4222" w:rsidRPr="004D5EFF">
        <w:rPr>
          <w:sz w:val="24"/>
          <w:szCs w:val="24"/>
        </w:rPr>
        <w:fldChar w:fldCharType="separate"/>
      </w:r>
      <w:r w:rsidR="00BF4222" w:rsidRPr="004D5EFF">
        <w:rPr>
          <w:noProof/>
          <w:sz w:val="24"/>
          <w:szCs w:val="24"/>
        </w:rPr>
        <w:t>(Kitcher 1985)</w:t>
      </w:r>
      <w:r w:rsidR="00BF4222" w:rsidRPr="004D5EFF">
        <w:rPr>
          <w:sz w:val="24"/>
          <w:szCs w:val="24"/>
        </w:rPr>
        <w:fldChar w:fldCharType="end"/>
      </w:r>
      <w:r w:rsidR="00BF4222" w:rsidRPr="004D5EFF">
        <w:rPr>
          <w:sz w:val="24"/>
          <w:szCs w:val="24"/>
        </w:rPr>
        <w:t xml:space="preserve">. </w:t>
      </w:r>
      <w:r w:rsidRPr="004D5EFF">
        <w:rPr>
          <w:sz w:val="24"/>
          <w:szCs w:val="24"/>
        </w:rPr>
        <w:t>Is Kitcher right?</w:t>
      </w:r>
    </w:p>
    <w:p w14:paraId="267E9B1F" w14:textId="77777777" w:rsidR="00EA393F" w:rsidRDefault="00EA393F" w:rsidP="00EA393F">
      <w:pPr>
        <w:rPr>
          <w:sz w:val="24"/>
          <w:szCs w:val="24"/>
        </w:rPr>
      </w:pPr>
    </w:p>
    <w:p w14:paraId="6211AD35" w14:textId="77777777" w:rsidR="00EA393F" w:rsidRPr="00A76F06" w:rsidRDefault="00EA393F" w:rsidP="00EA393F">
      <w:pPr>
        <w:pBdr>
          <w:bottom w:val="single" w:sz="12" w:space="1" w:color="auto"/>
        </w:pBdr>
        <w:rPr>
          <w:b/>
          <w:sz w:val="24"/>
          <w:szCs w:val="24"/>
        </w:rPr>
      </w:pPr>
    </w:p>
    <w:p w14:paraId="5B2EA5E4" w14:textId="77777777" w:rsidR="00EA393F" w:rsidRPr="00A76F06" w:rsidRDefault="00EA393F" w:rsidP="00EA393F">
      <w:pPr>
        <w:spacing w:after="200" w:line="276" w:lineRule="auto"/>
        <w:rPr>
          <w:sz w:val="24"/>
          <w:szCs w:val="24"/>
        </w:rPr>
      </w:pPr>
      <w:r>
        <w:rPr>
          <w:sz w:val="24"/>
          <w:szCs w:val="24"/>
        </w:rPr>
        <w:t>References</w:t>
      </w:r>
    </w:p>
    <w:p w14:paraId="48C4C3DE" w14:textId="494548F0" w:rsidR="00BF4222" w:rsidRPr="00AF2201" w:rsidRDefault="00DC118D" w:rsidP="00BF4222">
      <w:pPr>
        <w:pStyle w:val="EndNoteBibliography"/>
        <w:ind w:left="720" w:hanging="720"/>
        <w:rPr>
          <w:noProof/>
          <w:sz w:val="24"/>
          <w:szCs w:val="24"/>
        </w:rPr>
      </w:pPr>
      <w:r w:rsidRPr="00AF2201">
        <w:rPr>
          <w:sz w:val="24"/>
          <w:szCs w:val="24"/>
        </w:rPr>
        <w:fldChar w:fldCharType="begin"/>
      </w:r>
      <w:r w:rsidRPr="00AF2201">
        <w:rPr>
          <w:sz w:val="24"/>
          <w:szCs w:val="24"/>
        </w:rPr>
        <w:instrText xml:space="preserve"> ADDIN EN.REFLIST </w:instrText>
      </w:r>
      <w:r w:rsidRPr="00AF2201">
        <w:rPr>
          <w:sz w:val="24"/>
          <w:szCs w:val="24"/>
        </w:rPr>
        <w:fldChar w:fldCharType="separate"/>
      </w:r>
      <w:r w:rsidR="00BF4222" w:rsidRPr="00AF2201">
        <w:rPr>
          <w:noProof/>
          <w:sz w:val="24"/>
          <w:szCs w:val="24"/>
        </w:rPr>
        <w:t xml:space="preserve">Alexander, G. M., </w:t>
      </w:r>
      <w:r w:rsidR="0004377E">
        <w:rPr>
          <w:noProof/>
          <w:sz w:val="24"/>
          <w:szCs w:val="24"/>
        </w:rPr>
        <w:t xml:space="preserve">and </w:t>
      </w:r>
      <w:r w:rsidR="00BF4222" w:rsidRPr="00AF2201">
        <w:rPr>
          <w:noProof/>
          <w:sz w:val="24"/>
          <w:szCs w:val="24"/>
        </w:rPr>
        <w:t>Hines, M. 2002. Sex differences in response to children's toys in nonhuman primates (</w:t>
      </w:r>
      <w:r w:rsidR="00BF4222" w:rsidRPr="00AF2201">
        <w:rPr>
          <w:i/>
          <w:noProof/>
          <w:sz w:val="24"/>
          <w:szCs w:val="24"/>
        </w:rPr>
        <w:t>Cercopithecus aethiops sabaeus</w:t>
      </w:r>
      <w:r w:rsidR="00BF4222" w:rsidRPr="00AF2201">
        <w:rPr>
          <w:noProof/>
          <w:sz w:val="24"/>
          <w:szCs w:val="24"/>
        </w:rPr>
        <w:t xml:space="preserve">). </w:t>
      </w:r>
      <w:r w:rsidR="00BF4222" w:rsidRPr="00AF2201">
        <w:rPr>
          <w:i/>
          <w:noProof/>
          <w:sz w:val="24"/>
          <w:szCs w:val="24"/>
        </w:rPr>
        <w:t>Evolution and Human Behavior</w:t>
      </w:r>
      <w:r w:rsidR="00BF4222" w:rsidRPr="00AF2201">
        <w:rPr>
          <w:noProof/>
          <w:sz w:val="24"/>
          <w:szCs w:val="24"/>
        </w:rPr>
        <w:t xml:space="preserve"> 23: 467</w:t>
      </w:r>
      <w:r w:rsidR="0004377E">
        <w:rPr>
          <w:noProof/>
          <w:sz w:val="24"/>
          <w:szCs w:val="24"/>
        </w:rPr>
        <w:t>–</w:t>
      </w:r>
      <w:r w:rsidR="00BF4222" w:rsidRPr="00AF2201">
        <w:rPr>
          <w:noProof/>
          <w:sz w:val="24"/>
          <w:szCs w:val="24"/>
        </w:rPr>
        <w:t>479.</w:t>
      </w:r>
    </w:p>
    <w:p w14:paraId="3F9AFF61" w14:textId="6349983A" w:rsidR="00BF4222" w:rsidRPr="00AF2201" w:rsidRDefault="00BF4222" w:rsidP="00BF4222">
      <w:pPr>
        <w:pStyle w:val="EndNoteBibliography"/>
        <w:ind w:left="720" w:hanging="720"/>
        <w:rPr>
          <w:noProof/>
          <w:sz w:val="24"/>
          <w:szCs w:val="24"/>
        </w:rPr>
      </w:pPr>
      <w:r w:rsidRPr="00AF2201">
        <w:rPr>
          <w:noProof/>
          <w:sz w:val="24"/>
          <w:szCs w:val="24"/>
        </w:rPr>
        <w:t xml:space="preserve">Angier, N. 1999. </w:t>
      </w:r>
      <w:r w:rsidRPr="00AF2201">
        <w:rPr>
          <w:i/>
          <w:noProof/>
          <w:sz w:val="24"/>
          <w:szCs w:val="24"/>
        </w:rPr>
        <w:t>Woman, An Intimate Geography</w:t>
      </w:r>
      <w:r w:rsidRPr="00AF2201">
        <w:rPr>
          <w:noProof/>
          <w:sz w:val="24"/>
          <w:szCs w:val="24"/>
        </w:rPr>
        <w:t>. New York: Houghton Mifflin Company</w:t>
      </w:r>
      <w:r w:rsidR="0004377E">
        <w:rPr>
          <w:noProof/>
          <w:sz w:val="24"/>
          <w:szCs w:val="24"/>
        </w:rPr>
        <w:t>.</w:t>
      </w:r>
    </w:p>
    <w:p w14:paraId="3843FD03" w14:textId="21D5E246" w:rsidR="00BF4222" w:rsidRPr="0004377E" w:rsidRDefault="00BF4222" w:rsidP="00BF4222">
      <w:pPr>
        <w:pStyle w:val="EndNoteBibliography"/>
        <w:ind w:left="720" w:hanging="720"/>
        <w:rPr>
          <w:noProof/>
          <w:sz w:val="24"/>
          <w:szCs w:val="24"/>
        </w:rPr>
      </w:pPr>
      <w:r w:rsidRPr="00AF2201">
        <w:rPr>
          <w:noProof/>
          <w:sz w:val="24"/>
          <w:szCs w:val="24"/>
        </w:rPr>
        <w:t xml:space="preserve">Belot, M., </w:t>
      </w:r>
      <w:r w:rsidR="0004377E">
        <w:rPr>
          <w:noProof/>
          <w:sz w:val="24"/>
          <w:szCs w:val="24"/>
        </w:rPr>
        <w:t xml:space="preserve">and </w:t>
      </w:r>
      <w:r w:rsidRPr="00AF2201">
        <w:rPr>
          <w:noProof/>
          <w:sz w:val="24"/>
          <w:szCs w:val="24"/>
        </w:rPr>
        <w:t xml:space="preserve">Fancesconi, M. 2006. </w:t>
      </w:r>
      <w:r w:rsidR="0004377E" w:rsidRPr="00CB0A9B">
        <w:rPr>
          <w:i/>
          <w:noProof/>
          <w:sz w:val="24"/>
          <w:szCs w:val="24"/>
        </w:rPr>
        <w:t>Can anyone be “the one”? Evidence on mate selection from speed dating</w:t>
      </w:r>
      <w:r w:rsidRPr="00AF2201">
        <w:rPr>
          <w:noProof/>
          <w:sz w:val="24"/>
          <w:szCs w:val="24"/>
        </w:rPr>
        <w:t xml:space="preserve">. </w:t>
      </w:r>
      <w:r w:rsidR="0004377E">
        <w:rPr>
          <w:noProof/>
          <w:sz w:val="24"/>
          <w:szCs w:val="24"/>
        </w:rPr>
        <w:t xml:space="preserve">London: </w:t>
      </w:r>
      <w:r w:rsidR="0004377E" w:rsidRPr="00CB0A9B">
        <w:rPr>
          <w:noProof/>
          <w:sz w:val="24"/>
          <w:szCs w:val="24"/>
        </w:rPr>
        <w:t>Center for Economic Policy Research</w:t>
      </w:r>
      <w:r w:rsidR="0004377E">
        <w:rPr>
          <w:noProof/>
          <w:sz w:val="24"/>
          <w:szCs w:val="24"/>
        </w:rPr>
        <w:t>.</w:t>
      </w:r>
      <w:r w:rsidR="0004377E" w:rsidRPr="0004377E">
        <w:rPr>
          <w:noProof/>
          <w:sz w:val="24"/>
          <w:szCs w:val="24"/>
        </w:rPr>
        <w:t xml:space="preserve"> </w:t>
      </w:r>
      <w:r w:rsidR="0004377E" w:rsidRPr="0004377E">
        <w:rPr>
          <w:rFonts w:eastAsiaTheme="majorEastAsia" w:cs="Arial"/>
          <w:sz w:val="24"/>
          <w:szCs w:val="24"/>
          <w:bdr w:val="none" w:sz="0" w:space="0" w:color="auto" w:frame="1"/>
          <w:shd w:val="clear" w:color="auto" w:fill="FFFFFF"/>
        </w:rPr>
        <w:t>www.cepr.org/active/publications/discussion_papers/dp.php?dpno=5926.</w:t>
      </w:r>
    </w:p>
    <w:p w14:paraId="234E2E97" w14:textId="25566E0D" w:rsidR="00BF4222" w:rsidRPr="00CB0A9B" w:rsidRDefault="00BF4222" w:rsidP="00BF4222">
      <w:pPr>
        <w:pStyle w:val="EndNoteBibliography"/>
        <w:ind w:left="720" w:hanging="720"/>
        <w:rPr>
          <w:noProof/>
          <w:sz w:val="24"/>
          <w:szCs w:val="24"/>
        </w:rPr>
      </w:pPr>
      <w:r w:rsidRPr="00AF2201">
        <w:rPr>
          <w:noProof/>
          <w:sz w:val="24"/>
          <w:szCs w:val="24"/>
        </w:rPr>
        <w:t xml:space="preserve">Egan, J. 2006. Wanted: A few good sperm. </w:t>
      </w:r>
      <w:r w:rsidRPr="00AF2201">
        <w:rPr>
          <w:i/>
          <w:noProof/>
          <w:sz w:val="24"/>
          <w:szCs w:val="24"/>
        </w:rPr>
        <w:t>New York Times Magazine</w:t>
      </w:r>
      <w:r w:rsidR="00AB126A">
        <w:rPr>
          <w:noProof/>
          <w:sz w:val="24"/>
          <w:szCs w:val="24"/>
        </w:rPr>
        <w:t>,</w:t>
      </w:r>
      <w:r w:rsidR="0004377E">
        <w:rPr>
          <w:i/>
          <w:noProof/>
          <w:sz w:val="24"/>
          <w:szCs w:val="24"/>
        </w:rPr>
        <w:t xml:space="preserve"> </w:t>
      </w:r>
      <w:r w:rsidR="0004377E">
        <w:rPr>
          <w:noProof/>
          <w:sz w:val="24"/>
          <w:szCs w:val="24"/>
        </w:rPr>
        <w:t>March 19.</w:t>
      </w:r>
    </w:p>
    <w:p w14:paraId="095E09CF" w14:textId="7DC33E8E" w:rsidR="00BF4222" w:rsidRPr="00AF2201" w:rsidRDefault="00BF4222" w:rsidP="00BF4222">
      <w:pPr>
        <w:pStyle w:val="EndNoteBibliography"/>
        <w:ind w:left="720" w:hanging="720"/>
        <w:rPr>
          <w:noProof/>
          <w:sz w:val="24"/>
          <w:szCs w:val="24"/>
        </w:rPr>
      </w:pPr>
      <w:r w:rsidRPr="00AF2201">
        <w:rPr>
          <w:noProof/>
          <w:sz w:val="24"/>
          <w:szCs w:val="24"/>
        </w:rPr>
        <w:t xml:space="preserve">Ellis, A. W., </w:t>
      </w:r>
      <w:r w:rsidR="00FD0B0C">
        <w:rPr>
          <w:noProof/>
          <w:sz w:val="24"/>
          <w:szCs w:val="24"/>
        </w:rPr>
        <w:t xml:space="preserve">and </w:t>
      </w:r>
      <w:r w:rsidRPr="00AF2201">
        <w:rPr>
          <w:noProof/>
          <w:sz w:val="24"/>
          <w:szCs w:val="24"/>
        </w:rPr>
        <w:t xml:space="preserve">Young, A. W. 1996. </w:t>
      </w:r>
      <w:r w:rsidRPr="00AF2201">
        <w:rPr>
          <w:i/>
          <w:noProof/>
          <w:sz w:val="24"/>
          <w:szCs w:val="24"/>
        </w:rPr>
        <w:t>Human Cognitive Neuropsychology</w:t>
      </w:r>
      <w:r w:rsidRPr="00AF2201">
        <w:rPr>
          <w:noProof/>
          <w:sz w:val="24"/>
          <w:szCs w:val="24"/>
        </w:rPr>
        <w:t>. East Sussex, UK: Psychology Press</w:t>
      </w:r>
      <w:r w:rsidR="00AB126A">
        <w:rPr>
          <w:noProof/>
          <w:sz w:val="24"/>
          <w:szCs w:val="24"/>
        </w:rPr>
        <w:t>.</w:t>
      </w:r>
    </w:p>
    <w:p w14:paraId="77AB1174" w14:textId="30928F16" w:rsidR="00BF4222" w:rsidRPr="00AF2201" w:rsidRDefault="00BF4222" w:rsidP="00BF4222">
      <w:pPr>
        <w:pStyle w:val="EndNoteBibliography"/>
        <w:ind w:left="720" w:hanging="720"/>
        <w:rPr>
          <w:noProof/>
          <w:sz w:val="24"/>
          <w:szCs w:val="24"/>
        </w:rPr>
      </w:pPr>
      <w:r w:rsidRPr="00AF2201">
        <w:rPr>
          <w:noProof/>
          <w:sz w:val="24"/>
          <w:szCs w:val="24"/>
        </w:rPr>
        <w:lastRenderedPageBreak/>
        <w:t xml:space="preserve">Gillespie, D. O. S., Russell, A. F., </w:t>
      </w:r>
      <w:r w:rsidR="00FD0B0C">
        <w:rPr>
          <w:noProof/>
          <w:sz w:val="24"/>
          <w:szCs w:val="24"/>
        </w:rPr>
        <w:t xml:space="preserve">and </w:t>
      </w:r>
      <w:r w:rsidRPr="00AF2201">
        <w:rPr>
          <w:noProof/>
          <w:sz w:val="24"/>
          <w:szCs w:val="24"/>
        </w:rPr>
        <w:t xml:space="preserve">Lummaa, V. 2008. When fecundity does not equal fitness: Evidence of an offspring quantity versus quality trade-off in pre-industrial humans. </w:t>
      </w:r>
      <w:r w:rsidRPr="00AF2201">
        <w:rPr>
          <w:i/>
          <w:noProof/>
          <w:sz w:val="24"/>
          <w:szCs w:val="24"/>
        </w:rPr>
        <w:t>Proceedings of the Royal Society B</w:t>
      </w:r>
      <w:r w:rsidRPr="00AF2201">
        <w:rPr>
          <w:noProof/>
          <w:sz w:val="24"/>
          <w:szCs w:val="24"/>
        </w:rPr>
        <w:t xml:space="preserve"> 275: 713–722.</w:t>
      </w:r>
    </w:p>
    <w:p w14:paraId="78C98560" w14:textId="7FC8B24C" w:rsidR="00BF4222" w:rsidRPr="00AF2201" w:rsidRDefault="00BF4222" w:rsidP="00BF4222">
      <w:pPr>
        <w:pStyle w:val="EndNoteBibliography"/>
        <w:ind w:left="720" w:hanging="720"/>
        <w:rPr>
          <w:noProof/>
          <w:sz w:val="24"/>
          <w:szCs w:val="24"/>
        </w:rPr>
      </w:pPr>
      <w:r w:rsidRPr="00AF2201">
        <w:rPr>
          <w:noProof/>
          <w:sz w:val="24"/>
          <w:szCs w:val="24"/>
        </w:rPr>
        <w:t xml:space="preserve">Harcourt, A. H., Harvey, P. H., Larson, S. G., </w:t>
      </w:r>
      <w:r w:rsidR="00FD0B0C">
        <w:rPr>
          <w:noProof/>
          <w:sz w:val="24"/>
          <w:szCs w:val="24"/>
        </w:rPr>
        <w:t xml:space="preserve">and </w:t>
      </w:r>
      <w:r w:rsidRPr="00AF2201">
        <w:rPr>
          <w:noProof/>
          <w:sz w:val="24"/>
          <w:szCs w:val="24"/>
        </w:rPr>
        <w:t xml:space="preserve">Short, R. V. 1981. Testis weight, body weight and breeding system in primates. </w:t>
      </w:r>
      <w:r w:rsidRPr="00AF2201">
        <w:rPr>
          <w:i/>
          <w:noProof/>
          <w:sz w:val="24"/>
          <w:szCs w:val="24"/>
        </w:rPr>
        <w:t>Nature</w:t>
      </w:r>
      <w:r w:rsidRPr="00AF2201">
        <w:rPr>
          <w:noProof/>
          <w:sz w:val="24"/>
          <w:szCs w:val="24"/>
        </w:rPr>
        <w:t xml:space="preserve"> 293: 55</w:t>
      </w:r>
      <w:r w:rsidR="00FD0B0C">
        <w:rPr>
          <w:noProof/>
          <w:sz w:val="24"/>
          <w:szCs w:val="24"/>
        </w:rPr>
        <w:t>–</w:t>
      </w:r>
      <w:r w:rsidRPr="00AF2201">
        <w:rPr>
          <w:noProof/>
          <w:sz w:val="24"/>
          <w:szCs w:val="24"/>
        </w:rPr>
        <w:t>57.</w:t>
      </w:r>
    </w:p>
    <w:p w14:paraId="660EA5FD" w14:textId="56E4B353" w:rsidR="00BF4222" w:rsidRPr="00AF2201" w:rsidRDefault="00BF4222" w:rsidP="00BF4222">
      <w:pPr>
        <w:pStyle w:val="EndNoteBibliography"/>
        <w:ind w:left="720" w:hanging="720"/>
        <w:rPr>
          <w:noProof/>
          <w:sz w:val="24"/>
          <w:szCs w:val="24"/>
        </w:rPr>
      </w:pPr>
      <w:r w:rsidRPr="00AF2201">
        <w:rPr>
          <w:noProof/>
          <w:sz w:val="24"/>
          <w:szCs w:val="24"/>
        </w:rPr>
        <w:t xml:space="preserve">Kitcher, P. 1985. </w:t>
      </w:r>
      <w:r w:rsidRPr="00AF2201">
        <w:rPr>
          <w:i/>
          <w:noProof/>
          <w:sz w:val="24"/>
          <w:szCs w:val="24"/>
        </w:rPr>
        <w:t>Vaulting Ambition</w:t>
      </w:r>
      <w:r w:rsidRPr="00AF2201">
        <w:rPr>
          <w:noProof/>
          <w:sz w:val="24"/>
          <w:szCs w:val="24"/>
        </w:rPr>
        <w:t>. Cambridge, MA: MIT Press</w:t>
      </w:r>
      <w:r w:rsidR="00FD0B0C">
        <w:rPr>
          <w:noProof/>
          <w:sz w:val="24"/>
          <w:szCs w:val="24"/>
        </w:rPr>
        <w:t>.</w:t>
      </w:r>
    </w:p>
    <w:p w14:paraId="5B02CD53" w14:textId="28CBFC95" w:rsidR="00BF4222" w:rsidRPr="00AF2201" w:rsidRDefault="00BF4222" w:rsidP="00BF4222">
      <w:pPr>
        <w:pStyle w:val="EndNoteBibliography"/>
        <w:ind w:left="720" w:hanging="720"/>
        <w:rPr>
          <w:noProof/>
          <w:sz w:val="24"/>
          <w:szCs w:val="24"/>
        </w:rPr>
      </w:pPr>
      <w:r w:rsidRPr="00AF2201">
        <w:rPr>
          <w:noProof/>
          <w:sz w:val="24"/>
          <w:szCs w:val="24"/>
        </w:rPr>
        <w:t xml:space="preserve">Laeng, B., Mathisen, R., </w:t>
      </w:r>
      <w:r w:rsidR="00FD0B0C">
        <w:rPr>
          <w:noProof/>
          <w:sz w:val="24"/>
          <w:szCs w:val="24"/>
        </w:rPr>
        <w:t xml:space="preserve">and </w:t>
      </w:r>
      <w:r w:rsidRPr="00AF2201">
        <w:rPr>
          <w:noProof/>
          <w:sz w:val="24"/>
          <w:szCs w:val="24"/>
        </w:rPr>
        <w:t xml:space="preserve">Johnsen, J. A. 2007. Why do blue-eyed men prefer women with the same eye color? </w:t>
      </w:r>
      <w:r w:rsidRPr="00AF2201">
        <w:rPr>
          <w:i/>
          <w:noProof/>
          <w:sz w:val="24"/>
          <w:szCs w:val="24"/>
        </w:rPr>
        <w:t>Behavioral Ecology and Sociobiology</w:t>
      </w:r>
      <w:r w:rsidRPr="00AF2201">
        <w:rPr>
          <w:noProof/>
          <w:sz w:val="24"/>
          <w:szCs w:val="24"/>
        </w:rPr>
        <w:t xml:space="preserve"> 61: 371–384.</w:t>
      </w:r>
    </w:p>
    <w:p w14:paraId="158BD102" w14:textId="2FD5257B" w:rsidR="00BF4222" w:rsidRPr="00AF2201" w:rsidRDefault="00BF4222" w:rsidP="00BF4222">
      <w:pPr>
        <w:pStyle w:val="EndNoteBibliography"/>
        <w:ind w:left="720" w:hanging="720"/>
        <w:rPr>
          <w:noProof/>
          <w:sz w:val="24"/>
          <w:szCs w:val="24"/>
        </w:rPr>
      </w:pPr>
      <w:r w:rsidRPr="00AF2201">
        <w:rPr>
          <w:noProof/>
          <w:sz w:val="24"/>
          <w:szCs w:val="24"/>
        </w:rPr>
        <w:t xml:space="preserve">Lassek, W. D., </w:t>
      </w:r>
      <w:r w:rsidR="00FD0B0C">
        <w:rPr>
          <w:noProof/>
          <w:sz w:val="24"/>
          <w:szCs w:val="24"/>
        </w:rPr>
        <w:t xml:space="preserve">and </w:t>
      </w:r>
      <w:r w:rsidRPr="00AF2201">
        <w:rPr>
          <w:noProof/>
          <w:sz w:val="24"/>
          <w:szCs w:val="24"/>
        </w:rPr>
        <w:t xml:space="preserve">Gaulin, S. J. C. 2008. Waist-hip ratio and cognitive ability: Is gluteofemoral fat a privileged store of neurodevelopmental resources? </w:t>
      </w:r>
      <w:r w:rsidRPr="00AF2201">
        <w:rPr>
          <w:i/>
          <w:noProof/>
          <w:sz w:val="24"/>
          <w:szCs w:val="24"/>
        </w:rPr>
        <w:t>Evolution and Human Behavior</w:t>
      </w:r>
      <w:r w:rsidRPr="00AF2201">
        <w:rPr>
          <w:noProof/>
          <w:sz w:val="24"/>
          <w:szCs w:val="24"/>
        </w:rPr>
        <w:t xml:space="preserve"> 29: 26–34.</w:t>
      </w:r>
    </w:p>
    <w:p w14:paraId="2FDDE3C3" w14:textId="170587FA" w:rsidR="00BF4222" w:rsidRPr="00AF2201" w:rsidRDefault="00BF4222" w:rsidP="00BF4222">
      <w:pPr>
        <w:pStyle w:val="EndNoteBibliography"/>
        <w:ind w:left="720" w:hanging="720"/>
        <w:rPr>
          <w:noProof/>
          <w:sz w:val="24"/>
          <w:szCs w:val="24"/>
        </w:rPr>
      </w:pPr>
      <w:r w:rsidRPr="00AF2201">
        <w:rPr>
          <w:noProof/>
          <w:sz w:val="24"/>
          <w:szCs w:val="24"/>
        </w:rPr>
        <w:t xml:space="preserve">Lutz, W., Testa, M. R., </w:t>
      </w:r>
      <w:r w:rsidR="00FD0B0C">
        <w:rPr>
          <w:noProof/>
          <w:sz w:val="24"/>
          <w:szCs w:val="24"/>
        </w:rPr>
        <w:t xml:space="preserve">and </w:t>
      </w:r>
      <w:r w:rsidRPr="00AF2201">
        <w:rPr>
          <w:noProof/>
          <w:sz w:val="24"/>
          <w:szCs w:val="24"/>
        </w:rPr>
        <w:t xml:space="preserve">Penn, D. J. 2006. Population density is a key factor in declining human fertility. </w:t>
      </w:r>
      <w:r w:rsidRPr="00AF2201">
        <w:rPr>
          <w:i/>
          <w:noProof/>
          <w:sz w:val="24"/>
          <w:szCs w:val="24"/>
        </w:rPr>
        <w:t>Population and Environment</w:t>
      </w:r>
      <w:r w:rsidRPr="00AF2201">
        <w:rPr>
          <w:noProof/>
          <w:sz w:val="24"/>
          <w:szCs w:val="24"/>
        </w:rPr>
        <w:t xml:space="preserve"> 28: 69–81.</w:t>
      </w:r>
    </w:p>
    <w:p w14:paraId="6E7785DB" w14:textId="516D1C0C" w:rsidR="00BF4222" w:rsidRPr="00AF2201" w:rsidRDefault="00BF4222" w:rsidP="00BF4222">
      <w:pPr>
        <w:pStyle w:val="EndNoteBibliography"/>
        <w:ind w:left="720" w:hanging="720"/>
        <w:rPr>
          <w:noProof/>
          <w:sz w:val="24"/>
          <w:szCs w:val="24"/>
        </w:rPr>
      </w:pPr>
      <w:r w:rsidRPr="00AF2201">
        <w:rPr>
          <w:noProof/>
          <w:sz w:val="24"/>
          <w:szCs w:val="24"/>
        </w:rPr>
        <w:t xml:space="preserve">Maguire, E. A., Gadian, D. G., Johnsrude, I. S., Good, C. D., Ashburner, J., et al. 2000. Navigation-related structural change in the hippocampi of taxi drivers. </w:t>
      </w:r>
      <w:r w:rsidRPr="00AF2201">
        <w:rPr>
          <w:i/>
          <w:noProof/>
          <w:sz w:val="24"/>
          <w:szCs w:val="24"/>
        </w:rPr>
        <w:t>Proceedings of the National Academy of Sciences</w:t>
      </w:r>
      <w:r w:rsidRPr="00AF2201">
        <w:rPr>
          <w:noProof/>
          <w:sz w:val="24"/>
          <w:szCs w:val="24"/>
        </w:rPr>
        <w:t xml:space="preserve"> </w:t>
      </w:r>
      <w:r w:rsidR="00FD0B0C" w:rsidRPr="00455B15">
        <w:rPr>
          <w:i/>
          <w:iCs/>
          <w:sz w:val="24"/>
          <w:szCs w:val="24"/>
        </w:rPr>
        <w:t xml:space="preserve">USA </w:t>
      </w:r>
      <w:r w:rsidRPr="00AF2201">
        <w:rPr>
          <w:noProof/>
          <w:sz w:val="24"/>
          <w:szCs w:val="24"/>
        </w:rPr>
        <w:t>97: 4398</w:t>
      </w:r>
      <w:r w:rsidR="00FD0B0C">
        <w:rPr>
          <w:noProof/>
          <w:sz w:val="24"/>
          <w:szCs w:val="24"/>
        </w:rPr>
        <w:t>–</w:t>
      </w:r>
      <w:r w:rsidRPr="00AF2201">
        <w:rPr>
          <w:noProof/>
          <w:sz w:val="24"/>
          <w:szCs w:val="24"/>
        </w:rPr>
        <w:t>4403.</w:t>
      </w:r>
    </w:p>
    <w:p w14:paraId="7A57107A" w14:textId="0A8940FB" w:rsidR="00BF4222" w:rsidRPr="00AF2201" w:rsidRDefault="00BF4222" w:rsidP="00BF4222">
      <w:pPr>
        <w:pStyle w:val="EndNoteBibliography"/>
        <w:ind w:left="720" w:hanging="720"/>
        <w:rPr>
          <w:noProof/>
          <w:sz w:val="24"/>
          <w:szCs w:val="24"/>
        </w:rPr>
      </w:pPr>
      <w:r w:rsidRPr="00AF2201">
        <w:rPr>
          <w:noProof/>
          <w:sz w:val="24"/>
          <w:szCs w:val="24"/>
        </w:rPr>
        <w:t xml:space="preserve">Maguire, E. A., Wollett, K., </w:t>
      </w:r>
      <w:r w:rsidR="00FD0B0C">
        <w:rPr>
          <w:noProof/>
          <w:sz w:val="24"/>
          <w:szCs w:val="24"/>
        </w:rPr>
        <w:t xml:space="preserve">and </w:t>
      </w:r>
      <w:r w:rsidRPr="00AF2201">
        <w:rPr>
          <w:noProof/>
          <w:sz w:val="24"/>
          <w:szCs w:val="24"/>
        </w:rPr>
        <w:t xml:space="preserve">Spiers, H. J. 2006. London taxi drivers and bus drivers: A structural MRI and neuropsychological analysis. </w:t>
      </w:r>
      <w:r w:rsidRPr="00AF2201">
        <w:rPr>
          <w:i/>
          <w:noProof/>
          <w:sz w:val="24"/>
          <w:szCs w:val="24"/>
        </w:rPr>
        <w:t>Hippocampus</w:t>
      </w:r>
      <w:r w:rsidRPr="00AF2201">
        <w:rPr>
          <w:noProof/>
          <w:sz w:val="24"/>
          <w:szCs w:val="24"/>
        </w:rPr>
        <w:t xml:space="preserve"> 16: 1091–1101.</w:t>
      </w:r>
    </w:p>
    <w:p w14:paraId="79200424" w14:textId="7E1C6C48" w:rsidR="00BF4222" w:rsidRPr="00AF2201" w:rsidRDefault="00BF4222" w:rsidP="00BF4222">
      <w:pPr>
        <w:pStyle w:val="EndNoteBibliography"/>
        <w:ind w:left="720" w:hanging="720"/>
        <w:rPr>
          <w:noProof/>
          <w:sz w:val="24"/>
          <w:szCs w:val="24"/>
        </w:rPr>
      </w:pPr>
      <w:r w:rsidRPr="00AF2201">
        <w:rPr>
          <w:noProof/>
          <w:sz w:val="24"/>
          <w:szCs w:val="24"/>
        </w:rPr>
        <w:t xml:space="preserve">McCandliss, B. D., Cohen, L., </w:t>
      </w:r>
      <w:r w:rsidR="00FD0B0C">
        <w:rPr>
          <w:noProof/>
          <w:sz w:val="24"/>
          <w:szCs w:val="24"/>
        </w:rPr>
        <w:t xml:space="preserve">and </w:t>
      </w:r>
      <w:r w:rsidRPr="00AF2201">
        <w:rPr>
          <w:noProof/>
          <w:sz w:val="24"/>
          <w:szCs w:val="24"/>
        </w:rPr>
        <w:t xml:space="preserve">Dehaene, S. 2003. The visual word form area: </w:t>
      </w:r>
      <w:r w:rsidR="00FD0B0C">
        <w:rPr>
          <w:noProof/>
          <w:sz w:val="24"/>
          <w:szCs w:val="24"/>
        </w:rPr>
        <w:t>E</w:t>
      </w:r>
      <w:r w:rsidRPr="00AF2201">
        <w:rPr>
          <w:noProof/>
          <w:sz w:val="24"/>
          <w:szCs w:val="24"/>
        </w:rPr>
        <w:t xml:space="preserve">xpertise for reading in the fusiform gyrus. </w:t>
      </w:r>
      <w:r w:rsidRPr="00AF2201">
        <w:rPr>
          <w:i/>
          <w:noProof/>
          <w:sz w:val="24"/>
          <w:szCs w:val="24"/>
        </w:rPr>
        <w:t>Trends in Cognitive Sciences</w:t>
      </w:r>
      <w:r w:rsidRPr="00AF2201">
        <w:rPr>
          <w:noProof/>
          <w:sz w:val="24"/>
          <w:szCs w:val="24"/>
        </w:rPr>
        <w:t xml:space="preserve"> 7: 293</w:t>
      </w:r>
      <w:r w:rsidR="00FD0B0C">
        <w:rPr>
          <w:noProof/>
          <w:sz w:val="24"/>
          <w:szCs w:val="24"/>
        </w:rPr>
        <w:t>–</w:t>
      </w:r>
      <w:r w:rsidRPr="00AF2201">
        <w:rPr>
          <w:noProof/>
          <w:sz w:val="24"/>
          <w:szCs w:val="24"/>
        </w:rPr>
        <w:t>299.</w:t>
      </w:r>
    </w:p>
    <w:p w14:paraId="5C4BC19A" w14:textId="77777777" w:rsidR="00BF4222" w:rsidRPr="00AF2201" w:rsidRDefault="00BF4222" w:rsidP="00BF4222">
      <w:pPr>
        <w:pStyle w:val="EndNoteBibliography"/>
        <w:ind w:left="720" w:hanging="720"/>
        <w:rPr>
          <w:noProof/>
          <w:sz w:val="24"/>
          <w:szCs w:val="24"/>
        </w:rPr>
      </w:pPr>
      <w:r w:rsidRPr="00AF2201">
        <w:rPr>
          <w:noProof/>
          <w:sz w:val="24"/>
          <w:szCs w:val="24"/>
        </w:rPr>
        <w:t xml:space="preserve">Mesoudi, A. 2007. Biological and cultural evolution: Similar but different. </w:t>
      </w:r>
      <w:r w:rsidRPr="00AF2201">
        <w:rPr>
          <w:i/>
          <w:noProof/>
          <w:sz w:val="24"/>
          <w:szCs w:val="24"/>
        </w:rPr>
        <w:t>Biological Theory</w:t>
      </w:r>
      <w:r w:rsidRPr="00AF2201">
        <w:rPr>
          <w:noProof/>
          <w:sz w:val="24"/>
          <w:szCs w:val="24"/>
        </w:rPr>
        <w:t xml:space="preserve"> 2: 119–123.</w:t>
      </w:r>
    </w:p>
    <w:p w14:paraId="614F19C5" w14:textId="79FCECAD" w:rsidR="00BF4222" w:rsidRPr="00AF2201" w:rsidRDefault="00BF4222" w:rsidP="00BF4222">
      <w:pPr>
        <w:pStyle w:val="EndNoteBibliography"/>
        <w:ind w:left="720" w:hanging="720"/>
        <w:rPr>
          <w:noProof/>
          <w:sz w:val="24"/>
          <w:szCs w:val="24"/>
        </w:rPr>
      </w:pPr>
      <w:r w:rsidRPr="00AF2201">
        <w:rPr>
          <w:noProof/>
          <w:sz w:val="24"/>
          <w:szCs w:val="24"/>
        </w:rPr>
        <w:t xml:space="preserve">Pallett, P. M., Link, S., </w:t>
      </w:r>
      <w:r w:rsidR="00FD0B0C">
        <w:rPr>
          <w:noProof/>
          <w:sz w:val="24"/>
          <w:szCs w:val="24"/>
        </w:rPr>
        <w:t xml:space="preserve">and </w:t>
      </w:r>
      <w:r w:rsidRPr="00AF2201">
        <w:rPr>
          <w:noProof/>
          <w:sz w:val="24"/>
          <w:szCs w:val="24"/>
        </w:rPr>
        <w:t xml:space="preserve">Lee, K. 2010. New “golden” ratios for facial beauty. </w:t>
      </w:r>
      <w:r w:rsidRPr="00AF2201">
        <w:rPr>
          <w:i/>
          <w:noProof/>
          <w:sz w:val="24"/>
          <w:szCs w:val="24"/>
        </w:rPr>
        <w:t>Vision Research</w:t>
      </w:r>
      <w:r w:rsidRPr="00AF2201">
        <w:rPr>
          <w:noProof/>
          <w:sz w:val="24"/>
          <w:szCs w:val="24"/>
        </w:rPr>
        <w:t xml:space="preserve"> 50: 149–154.</w:t>
      </w:r>
    </w:p>
    <w:p w14:paraId="329C78D4" w14:textId="75ACEDE7" w:rsidR="00BF4222" w:rsidRPr="00AF2201" w:rsidRDefault="00BF4222" w:rsidP="00BF4222">
      <w:pPr>
        <w:pStyle w:val="EndNoteBibliography"/>
        <w:ind w:left="720" w:hanging="720"/>
        <w:rPr>
          <w:noProof/>
          <w:sz w:val="24"/>
          <w:szCs w:val="24"/>
        </w:rPr>
      </w:pPr>
      <w:r w:rsidRPr="00AF2201">
        <w:rPr>
          <w:noProof/>
          <w:sz w:val="24"/>
          <w:szCs w:val="24"/>
        </w:rPr>
        <w:t xml:space="preserve">Provine, R. R., Cabrera, M. O., Brocato, N. W., </w:t>
      </w:r>
      <w:r w:rsidR="00FD0B0C">
        <w:rPr>
          <w:noProof/>
          <w:sz w:val="24"/>
          <w:szCs w:val="24"/>
        </w:rPr>
        <w:t xml:space="preserve">and </w:t>
      </w:r>
      <w:r w:rsidRPr="00AF2201">
        <w:rPr>
          <w:noProof/>
          <w:sz w:val="24"/>
          <w:szCs w:val="24"/>
        </w:rPr>
        <w:t xml:space="preserve">Krosnowski, K. A. 2011. When the whites of the eyes are red: A uniquely human cue. </w:t>
      </w:r>
      <w:r w:rsidRPr="00AF2201">
        <w:rPr>
          <w:i/>
          <w:noProof/>
          <w:sz w:val="24"/>
          <w:szCs w:val="24"/>
        </w:rPr>
        <w:t>Ethology</w:t>
      </w:r>
      <w:r w:rsidRPr="00AF2201">
        <w:rPr>
          <w:noProof/>
          <w:sz w:val="24"/>
          <w:szCs w:val="24"/>
        </w:rPr>
        <w:t xml:space="preserve"> 117: 395–399.</w:t>
      </w:r>
    </w:p>
    <w:p w14:paraId="37D423D3" w14:textId="062FA631" w:rsidR="00BF4222" w:rsidRPr="00AF2201" w:rsidRDefault="00BF4222" w:rsidP="00BF4222">
      <w:pPr>
        <w:pStyle w:val="EndNoteBibliography"/>
        <w:ind w:left="720" w:hanging="720"/>
        <w:rPr>
          <w:noProof/>
          <w:sz w:val="24"/>
          <w:szCs w:val="24"/>
        </w:rPr>
      </w:pPr>
      <w:r w:rsidRPr="00AF2201">
        <w:rPr>
          <w:noProof/>
          <w:sz w:val="24"/>
          <w:szCs w:val="24"/>
        </w:rPr>
        <w:t xml:space="preserve">Sacks, O. W. 1985. </w:t>
      </w:r>
      <w:r w:rsidRPr="00AF2201">
        <w:rPr>
          <w:i/>
          <w:noProof/>
          <w:sz w:val="24"/>
          <w:szCs w:val="24"/>
        </w:rPr>
        <w:t>The Man Who Mistook His Wife for a Hat and Other Clinical Tales</w:t>
      </w:r>
      <w:r w:rsidRPr="00AF2201">
        <w:rPr>
          <w:noProof/>
          <w:sz w:val="24"/>
          <w:szCs w:val="24"/>
        </w:rPr>
        <w:t>. New York: Summit Books</w:t>
      </w:r>
      <w:r w:rsidR="00FD0B0C">
        <w:rPr>
          <w:noProof/>
          <w:sz w:val="24"/>
          <w:szCs w:val="24"/>
        </w:rPr>
        <w:t>.</w:t>
      </w:r>
    </w:p>
    <w:p w14:paraId="606F2214" w14:textId="6D075D9F" w:rsidR="00BF4222" w:rsidRPr="00AF2201" w:rsidRDefault="00BF4222" w:rsidP="00BF4222">
      <w:pPr>
        <w:pStyle w:val="EndNoteBibliography"/>
        <w:ind w:left="720" w:hanging="720"/>
        <w:rPr>
          <w:noProof/>
          <w:sz w:val="24"/>
          <w:szCs w:val="24"/>
        </w:rPr>
      </w:pPr>
      <w:r w:rsidRPr="00AF2201">
        <w:rPr>
          <w:noProof/>
          <w:sz w:val="24"/>
          <w:szCs w:val="24"/>
        </w:rPr>
        <w:t xml:space="preserve">Sahlins, M. 1976. </w:t>
      </w:r>
      <w:r w:rsidRPr="00AF2201">
        <w:rPr>
          <w:i/>
          <w:noProof/>
          <w:sz w:val="24"/>
          <w:szCs w:val="24"/>
        </w:rPr>
        <w:t>The Use and Abuse of Biology</w:t>
      </w:r>
      <w:r w:rsidRPr="00AF2201">
        <w:rPr>
          <w:noProof/>
          <w:sz w:val="24"/>
          <w:szCs w:val="24"/>
        </w:rPr>
        <w:t>. Ann Arbor: University of Michigan Press</w:t>
      </w:r>
      <w:r w:rsidR="00FD0B0C">
        <w:rPr>
          <w:noProof/>
          <w:sz w:val="24"/>
          <w:szCs w:val="24"/>
        </w:rPr>
        <w:t>.</w:t>
      </w:r>
    </w:p>
    <w:p w14:paraId="227B3D99" w14:textId="2372F115" w:rsidR="00BF4222" w:rsidRPr="00AF2201" w:rsidRDefault="00BF4222" w:rsidP="00BF4222">
      <w:pPr>
        <w:pStyle w:val="EndNoteBibliography"/>
        <w:ind w:left="720" w:hanging="720"/>
        <w:rPr>
          <w:noProof/>
          <w:sz w:val="24"/>
          <w:szCs w:val="24"/>
        </w:rPr>
      </w:pPr>
      <w:r w:rsidRPr="00AF2201">
        <w:rPr>
          <w:noProof/>
          <w:sz w:val="24"/>
          <w:szCs w:val="24"/>
        </w:rPr>
        <w:t xml:space="preserve">Senghas, A., Kita, S., </w:t>
      </w:r>
      <w:r w:rsidR="00FD0B0C">
        <w:rPr>
          <w:noProof/>
          <w:sz w:val="24"/>
          <w:szCs w:val="24"/>
        </w:rPr>
        <w:t xml:space="preserve">and </w:t>
      </w:r>
      <w:r w:rsidRPr="00AF2201">
        <w:rPr>
          <w:noProof/>
          <w:sz w:val="24"/>
          <w:szCs w:val="24"/>
        </w:rPr>
        <w:t xml:space="preserve">Özyürek, A. 2004. Children creating core properties of language: Evidence from an emerging sign language in Nicaragua. </w:t>
      </w:r>
      <w:r w:rsidRPr="00AF2201">
        <w:rPr>
          <w:i/>
          <w:noProof/>
          <w:sz w:val="24"/>
          <w:szCs w:val="24"/>
        </w:rPr>
        <w:t>Science</w:t>
      </w:r>
      <w:r w:rsidRPr="00AF2201">
        <w:rPr>
          <w:noProof/>
          <w:sz w:val="24"/>
          <w:szCs w:val="24"/>
        </w:rPr>
        <w:t xml:space="preserve"> 305: 1779</w:t>
      </w:r>
      <w:r w:rsidR="00FD0B0C">
        <w:rPr>
          <w:noProof/>
          <w:sz w:val="24"/>
          <w:szCs w:val="24"/>
        </w:rPr>
        <w:t>–</w:t>
      </w:r>
      <w:r w:rsidRPr="00AF2201">
        <w:rPr>
          <w:noProof/>
          <w:sz w:val="24"/>
          <w:szCs w:val="24"/>
        </w:rPr>
        <w:t>1782.</w:t>
      </w:r>
    </w:p>
    <w:p w14:paraId="6CF6D25F" w14:textId="0B976DE7" w:rsidR="00BF4222" w:rsidRPr="00AF2201" w:rsidRDefault="00BF4222" w:rsidP="00BF4222">
      <w:pPr>
        <w:pStyle w:val="EndNoteBibliography"/>
        <w:ind w:left="720" w:hanging="720"/>
        <w:rPr>
          <w:noProof/>
          <w:sz w:val="24"/>
          <w:szCs w:val="24"/>
        </w:rPr>
      </w:pPr>
      <w:r w:rsidRPr="00AF2201">
        <w:rPr>
          <w:noProof/>
          <w:sz w:val="24"/>
          <w:szCs w:val="24"/>
        </w:rPr>
        <w:t xml:space="preserve">Shackelford, T. K., Buss, D. M., </w:t>
      </w:r>
      <w:r w:rsidR="00FD0B0C">
        <w:rPr>
          <w:noProof/>
          <w:sz w:val="24"/>
          <w:szCs w:val="24"/>
        </w:rPr>
        <w:t xml:space="preserve">and </w:t>
      </w:r>
      <w:r w:rsidRPr="00AF2201">
        <w:rPr>
          <w:noProof/>
          <w:sz w:val="24"/>
          <w:szCs w:val="24"/>
        </w:rPr>
        <w:t xml:space="preserve">Weekes-Shackelford, V. A. 2003. Wife killings committed in the context of a lovers triangle. </w:t>
      </w:r>
      <w:r w:rsidRPr="00AF2201">
        <w:rPr>
          <w:i/>
          <w:noProof/>
          <w:sz w:val="24"/>
          <w:szCs w:val="24"/>
        </w:rPr>
        <w:t>Basic and Applied Social Psychology</w:t>
      </w:r>
      <w:r w:rsidRPr="00AF2201">
        <w:rPr>
          <w:noProof/>
          <w:sz w:val="24"/>
          <w:szCs w:val="24"/>
        </w:rPr>
        <w:t xml:space="preserve"> 25: 137</w:t>
      </w:r>
      <w:r w:rsidR="00FD0B0C">
        <w:rPr>
          <w:noProof/>
          <w:sz w:val="24"/>
          <w:szCs w:val="24"/>
        </w:rPr>
        <w:t>–</w:t>
      </w:r>
      <w:r w:rsidRPr="00AF2201">
        <w:rPr>
          <w:noProof/>
          <w:sz w:val="24"/>
          <w:szCs w:val="24"/>
        </w:rPr>
        <w:t>143.</w:t>
      </w:r>
    </w:p>
    <w:p w14:paraId="53F184C4" w14:textId="37D5ABB4" w:rsidR="00BF4222" w:rsidRPr="00AF2201" w:rsidRDefault="00BF4222" w:rsidP="00BF4222">
      <w:pPr>
        <w:pStyle w:val="EndNoteBibliography"/>
        <w:ind w:left="720" w:hanging="720"/>
        <w:rPr>
          <w:noProof/>
          <w:sz w:val="24"/>
          <w:szCs w:val="24"/>
        </w:rPr>
      </w:pPr>
      <w:r w:rsidRPr="00AF2201">
        <w:rPr>
          <w:noProof/>
          <w:sz w:val="24"/>
          <w:szCs w:val="24"/>
        </w:rPr>
        <w:t>Vining</w:t>
      </w:r>
      <w:r w:rsidR="00FD0B0C">
        <w:rPr>
          <w:noProof/>
          <w:sz w:val="24"/>
          <w:szCs w:val="24"/>
        </w:rPr>
        <w:t xml:space="preserve"> </w:t>
      </w:r>
      <w:r w:rsidR="00FD0B0C" w:rsidRPr="00AF2201">
        <w:rPr>
          <w:noProof/>
          <w:sz w:val="24"/>
          <w:szCs w:val="24"/>
        </w:rPr>
        <w:t>Jr.</w:t>
      </w:r>
      <w:r w:rsidRPr="00AF2201">
        <w:rPr>
          <w:noProof/>
          <w:sz w:val="24"/>
          <w:szCs w:val="24"/>
        </w:rPr>
        <w:t xml:space="preserve">, D. R. 1986. Social versus reproductive success: The central theoretical problem of human sociobiology. </w:t>
      </w:r>
      <w:r w:rsidRPr="00AF2201">
        <w:rPr>
          <w:i/>
          <w:noProof/>
          <w:sz w:val="24"/>
          <w:szCs w:val="24"/>
        </w:rPr>
        <w:t>Behavioral and Brain Sciences</w:t>
      </w:r>
      <w:r w:rsidRPr="00AF2201">
        <w:rPr>
          <w:noProof/>
          <w:sz w:val="24"/>
          <w:szCs w:val="24"/>
        </w:rPr>
        <w:t xml:space="preserve"> 9: 167</w:t>
      </w:r>
      <w:r w:rsidR="00FD0B0C">
        <w:rPr>
          <w:noProof/>
          <w:sz w:val="24"/>
          <w:szCs w:val="24"/>
        </w:rPr>
        <w:t>–</w:t>
      </w:r>
      <w:r w:rsidRPr="00AF2201">
        <w:rPr>
          <w:noProof/>
          <w:sz w:val="24"/>
          <w:szCs w:val="24"/>
        </w:rPr>
        <w:t>187.</w:t>
      </w:r>
    </w:p>
    <w:p w14:paraId="737F2F96" w14:textId="77777777" w:rsidR="003D485A" w:rsidRPr="004D5EFF" w:rsidRDefault="00DC118D" w:rsidP="002538DE">
      <w:pPr>
        <w:rPr>
          <w:sz w:val="24"/>
          <w:szCs w:val="24"/>
        </w:rPr>
      </w:pPr>
      <w:r w:rsidRPr="00AF2201">
        <w:rPr>
          <w:sz w:val="24"/>
          <w:szCs w:val="24"/>
        </w:rPr>
        <w:fldChar w:fldCharType="end"/>
      </w:r>
    </w:p>
    <w:sectPr w:rsidR="003D485A" w:rsidRPr="004D5EFF" w:rsidSect="00AD2FA0">
      <w:pgSz w:w="12240" w:h="15840" w:code="1"/>
      <w:pgMar w:top="1440" w:right="1800" w:bottom="1440" w:left="1800" w:header="720" w:footer="720"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C422A" w14:textId="77777777" w:rsidR="00BE7732" w:rsidRDefault="00BE7732" w:rsidP="007E7DDE">
      <w:r>
        <w:separator/>
      </w:r>
    </w:p>
  </w:endnote>
  <w:endnote w:type="continuationSeparator" w:id="0">
    <w:p w14:paraId="58694197" w14:textId="77777777" w:rsidR="00BE7732" w:rsidRDefault="00BE7732" w:rsidP="007E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variable"/>
    <w:sig w:usb0="E00002FF" w:usb1="5000205A" w:usb2="00000000" w:usb3="00000000" w:csb0="0000019F"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0D135" w14:textId="77777777" w:rsidR="00BE7732" w:rsidRDefault="00BE7732" w:rsidP="007E7DDE">
      <w:r>
        <w:separator/>
      </w:r>
    </w:p>
  </w:footnote>
  <w:footnote w:type="continuationSeparator" w:id="0">
    <w:p w14:paraId="32636E25" w14:textId="77777777" w:rsidR="00BE7732" w:rsidRDefault="00BE7732" w:rsidP="007E7D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82232"/>
    <w:multiLevelType w:val="hybridMultilevel"/>
    <w:tmpl w:val="2806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54AC6"/>
    <w:multiLevelType w:val="hybridMultilevel"/>
    <w:tmpl w:val="C5D0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36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inau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p5axa9u50svsevr58xrzxxfe2zwf9e9tzw&quot;&gt;Textbook 2016 Refs&lt;record-ids&gt;&lt;item&gt;17&lt;/item&gt;&lt;item&gt;38&lt;/item&gt;&lt;item&gt;94&lt;/item&gt;&lt;item&gt;396&lt;/item&gt;&lt;item&gt;401&lt;/item&gt;&lt;item&gt;492&lt;/item&gt;&lt;item&gt;564&lt;/item&gt;&lt;item&gt;711&lt;/item&gt;&lt;item&gt;755&lt;/item&gt;&lt;item&gt;769&lt;/item&gt;&lt;item&gt;835&lt;/item&gt;&lt;item&gt;856&lt;/item&gt;&lt;item&gt;857&lt;/item&gt;&lt;item&gt;899&lt;/item&gt;&lt;item&gt;920&lt;/item&gt;&lt;item&gt;1024&lt;/item&gt;&lt;item&gt;1094&lt;/item&gt;&lt;item&gt;1188&lt;/item&gt;&lt;item&gt;1190&lt;/item&gt;&lt;item&gt;1232&lt;/item&gt;&lt;item&gt;1234&lt;/item&gt;&lt;item&gt;1399&lt;/item&gt;&lt;/record-ids&gt;&lt;/item&gt;&lt;/Libraries&gt;"/>
  </w:docVars>
  <w:rsids>
    <w:rsidRoot w:val="00204589"/>
    <w:rsid w:val="00007AA8"/>
    <w:rsid w:val="000224CF"/>
    <w:rsid w:val="0004377E"/>
    <w:rsid w:val="0013341F"/>
    <w:rsid w:val="00181DA8"/>
    <w:rsid w:val="001B12ED"/>
    <w:rsid w:val="001E2BD8"/>
    <w:rsid w:val="001F5D78"/>
    <w:rsid w:val="00204589"/>
    <w:rsid w:val="00221214"/>
    <w:rsid w:val="002538DE"/>
    <w:rsid w:val="002D1806"/>
    <w:rsid w:val="00323833"/>
    <w:rsid w:val="00366EA2"/>
    <w:rsid w:val="00392E76"/>
    <w:rsid w:val="003B0D75"/>
    <w:rsid w:val="003B756B"/>
    <w:rsid w:val="003D485A"/>
    <w:rsid w:val="003D64BA"/>
    <w:rsid w:val="003E68D7"/>
    <w:rsid w:val="004449C0"/>
    <w:rsid w:val="00460BB5"/>
    <w:rsid w:val="00490BF9"/>
    <w:rsid w:val="004A7464"/>
    <w:rsid w:val="004C7E6E"/>
    <w:rsid w:val="004D1AAB"/>
    <w:rsid w:val="004D5EFF"/>
    <w:rsid w:val="004F7640"/>
    <w:rsid w:val="005563C1"/>
    <w:rsid w:val="0058612B"/>
    <w:rsid w:val="005D0DA8"/>
    <w:rsid w:val="005D6456"/>
    <w:rsid w:val="00631810"/>
    <w:rsid w:val="00662B41"/>
    <w:rsid w:val="006B0E64"/>
    <w:rsid w:val="006E3BDF"/>
    <w:rsid w:val="006F73F9"/>
    <w:rsid w:val="00712F47"/>
    <w:rsid w:val="00727C2A"/>
    <w:rsid w:val="007317FA"/>
    <w:rsid w:val="00737AEA"/>
    <w:rsid w:val="00771B30"/>
    <w:rsid w:val="007E7DDE"/>
    <w:rsid w:val="0083339D"/>
    <w:rsid w:val="008574DD"/>
    <w:rsid w:val="008748B7"/>
    <w:rsid w:val="00956871"/>
    <w:rsid w:val="00966094"/>
    <w:rsid w:val="009B547F"/>
    <w:rsid w:val="009E2A5C"/>
    <w:rsid w:val="00A128BC"/>
    <w:rsid w:val="00A3234F"/>
    <w:rsid w:val="00A64D74"/>
    <w:rsid w:val="00A913D7"/>
    <w:rsid w:val="00A932F0"/>
    <w:rsid w:val="00AA7AB7"/>
    <w:rsid w:val="00AB126A"/>
    <w:rsid w:val="00AB315A"/>
    <w:rsid w:val="00AB506D"/>
    <w:rsid w:val="00AD2FA0"/>
    <w:rsid w:val="00AD67A5"/>
    <w:rsid w:val="00AF2201"/>
    <w:rsid w:val="00B15F40"/>
    <w:rsid w:val="00B9182B"/>
    <w:rsid w:val="00BB1931"/>
    <w:rsid w:val="00BB7793"/>
    <w:rsid w:val="00BC39FC"/>
    <w:rsid w:val="00BE1A57"/>
    <w:rsid w:val="00BE7732"/>
    <w:rsid w:val="00BF4222"/>
    <w:rsid w:val="00C24824"/>
    <w:rsid w:val="00C73C1F"/>
    <w:rsid w:val="00CB0A9B"/>
    <w:rsid w:val="00CE1101"/>
    <w:rsid w:val="00CE5A07"/>
    <w:rsid w:val="00CF6D12"/>
    <w:rsid w:val="00D048A9"/>
    <w:rsid w:val="00D3515D"/>
    <w:rsid w:val="00D423C3"/>
    <w:rsid w:val="00DB3D9C"/>
    <w:rsid w:val="00DC118D"/>
    <w:rsid w:val="00DC7228"/>
    <w:rsid w:val="00DD4A55"/>
    <w:rsid w:val="00DE19B1"/>
    <w:rsid w:val="00E02FC8"/>
    <w:rsid w:val="00E34E08"/>
    <w:rsid w:val="00E422FC"/>
    <w:rsid w:val="00E60242"/>
    <w:rsid w:val="00E952AE"/>
    <w:rsid w:val="00EA393F"/>
    <w:rsid w:val="00ED32A1"/>
    <w:rsid w:val="00F53038"/>
    <w:rsid w:val="00F63764"/>
    <w:rsid w:val="00F911A9"/>
    <w:rsid w:val="00FA5620"/>
    <w:rsid w:val="00FB010C"/>
    <w:rsid w:val="00FC6991"/>
    <w:rsid w:val="00FD0B0C"/>
    <w:rsid w:val="00FD1C80"/>
    <w:rsid w:val="00FE1920"/>
    <w:rsid w:val="00FF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9ADE"/>
  <w15:docId w15:val="{DE9D64AF-10F9-E541-A15B-6489CAD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ajorBidi"/>
        <w:b/>
        <w:bCs/>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6D"/>
    <w:pPr>
      <w:spacing w:after="0" w:line="240" w:lineRule="auto"/>
    </w:pPr>
    <w:rPr>
      <w:rFonts w:cs="Times New Roman"/>
      <w:b w:val="0"/>
      <w:bCs w:val="0"/>
      <w:sz w:val="20"/>
      <w:szCs w:val="20"/>
    </w:rPr>
  </w:style>
  <w:style w:type="paragraph" w:styleId="Heading1">
    <w:name w:val="heading 1"/>
    <w:basedOn w:val="Normal"/>
    <w:next w:val="Normal"/>
    <w:link w:val="Heading1Char"/>
    <w:autoRedefine/>
    <w:uiPriority w:val="9"/>
    <w:qFormat/>
    <w:rsid w:val="00DE19B1"/>
    <w:pPr>
      <w:keepNext/>
      <w:keepLines/>
      <w:spacing w:before="480" w:line="276" w:lineRule="auto"/>
      <w:outlineLvl w:val="0"/>
    </w:pPr>
    <w:rPr>
      <w:rFonts w:ascii="Arial" w:eastAsiaTheme="majorEastAsia" w:hAnsi="Arial" w:cstheme="majorBidi"/>
      <w:color w:val="000000" w:themeColor="text1"/>
      <w:sz w:val="32"/>
      <w:szCs w:val="28"/>
    </w:rPr>
  </w:style>
  <w:style w:type="paragraph" w:styleId="Heading2">
    <w:name w:val="heading 2"/>
    <w:basedOn w:val="Normal"/>
    <w:next w:val="Normal"/>
    <w:link w:val="Heading2Char"/>
    <w:autoRedefine/>
    <w:uiPriority w:val="9"/>
    <w:unhideWhenUsed/>
    <w:qFormat/>
    <w:rsid w:val="00460BB5"/>
    <w:pPr>
      <w:keepNext/>
      <w:keepLines/>
      <w:spacing w:before="200" w:line="276" w:lineRule="auto"/>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662B41"/>
    <w:pPr>
      <w:keepNext/>
      <w:keepLines/>
      <w:spacing w:before="200"/>
      <w:outlineLvl w:val="2"/>
    </w:pPr>
    <w:rPr>
      <w:rFonts w:eastAsiaTheme="majorEastAsia"/>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9B1"/>
    <w:rPr>
      <w:rFonts w:ascii="Arial" w:eastAsiaTheme="majorEastAsia" w:hAnsi="Arial"/>
      <w:b w:val="0"/>
      <w:bCs w:val="0"/>
      <w:color w:val="000000" w:themeColor="text1"/>
      <w:sz w:val="32"/>
    </w:rPr>
  </w:style>
  <w:style w:type="character" w:customStyle="1" w:styleId="Heading2Char">
    <w:name w:val="Heading 2 Char"/>
    <w:basedOn w:val="DefaultParagraphFont"/>
    <w:link w:val="Heading2"/>
    <w:uiPriority w:val="9"/>
    <w:rsid w:val="00460BB5"/>
    <w:rPr>
      <w:rFonts w:ascii="Arial" w:eastAsiaTheme="majorEastAsia" w:hAnsi="Arial"/>
      <w:bCs w:val="0"/>
      <w:sz w:val="32"/>
      <w:szCs w:val="26"/>
    </w:rPr>
  </w:style>
  <w:style w:type="character" w:customStyle="1" w:styleId="Heading3Char">
    <w:name w:val="Heading 3 Char"/>
    <w:basedOn w:val="DefaultParagraphFont"/>
    <w:link w:val="Heading3"/>
    <w:uiPriority w:val="9"/>
    <w:rsid w:val="00662B41"/>
    <w:rPr>
      <w:rFonts w:eastAsiaTheme="majorEastAsia"/>
      <w:bCs w:val="0"/>
      <w:sz w:val="24"/>
      <w:szCs w:val="24"/>
    </w:rPr>
  </w:style>
  <w:style w:type="paragraph" w:customStyle="1" w:styleId="123Body1">
    <w:name w:val="123 Body 1"/>
    <w:basedOn w:val="NoParagraphStyle"/>
    <w:rsid w:val="00AB506D"/>
    <w:pPr>
      <w:tabs>
        <w:tab w:val="left" w:pos="370"/>
        <w:tab w:val="left" w:pos="480"/>
      </w:tabs>
      <w:spacing w:before="90" w:line="240" w:lineRule="atLeast"/>
      <w:ind w:left="480" w:hanging="480"/>
    </w:pPr>
    <w:rPr>
      <w:rFonts w:ascii="Times New Roman" w:hAnsi="Times New Roman"/>
      <w:sz w:val="20"/>
      <w:szCs w:val="20"/>
    </w:rPr>
  </w:style>
  <w:style w:type="paragraph" w:customStyle="1" w:styleId="123Body2">
    <w:name w:val="123 Body 2"/>
    <w:qFormat/>
    <w:rsid w:val="00AB506D"/>
    <w:pPr>
      <w:tabs>
        <w:tab w:val="left" w:pos="900"/>
      </w:tabs>
      <w:spacing w:after="0" w:line="240" w:lineRule="auto"/>
    </w:pPr>
    <w:rPr>
      <w:rFonts w:cs="Times-Roman"/>
      <w:b w:val="0"/>
      <w:bCs w:val="0"/>
      <w:color w:val="000000"/>
      <w:sz w:val="20"/>
      <w:szCs w:val="20"/>
    </w:rPr>
  </w:style>
  <w:style w:type="paragraph" w:customStyle="1" w:styleId="abc">
    <w:name w:val="abc"/>
    <w:basedOn w:val="NoParagraphStyle"/>
    <w:rsid w:val="00AB506D"/>
    <w:pPr>
      <w:tabs>
        <w:tab w:val="left" w:pos="680"/>
      </w:tabs>
      <w:spacing w:line="240" w:lineRule="auto"/>
    </w:pPr>
    <w:rPr>
      <w:rFonts w:ascii="Times New Roman" w:hAnsi="Times New Roman"/>
      <w:sz w:val="20"/>
      <w:szCs w:val="20"/>
    </w:rPr>
  </w:style>
  <w:style w:type="paragraph" w:customStyle="1" w:styleId="Body1">
    <w:name w:val="Body 1"/>
    <w:qFormat/>
    <w:rsid w:val="00AB506D"/>
    <w:pPr>
      <w:spacing w:after="0" w:line="240" w:lineRule="auto"/>
    </w:pPr>
    <w:rPr>
      <w:rFonts w:cs="Times New Roman"/>
      <w:b w:val="0"/>
      <w:bCs w:val="0"/>
      <w:sz w:val="20"/>
      <w:szCs w:val="20"/>
    </w:rPr>
  </w:style>
  <w:style w:type="paragraph" w:customStyle="1" w:styleId="Body2">
    <w:name w:val="Body 2"/>
    <w:qFormat/>
    <w:rsid w:val="00AB506D"/>
    <w:pPr>
      <w:spacing w:after="0" w:line="240" w:lineRule="auto"/>
    </w:pPr>
    <w:rPr>
      <w:rFonts w:cs="Times-Roman"/>
      <w:b w:val="0"/>
      <w:bCs w:val="0"/>
      <w:color w:val="000000"/>
      <w:sz w:val="20"/>
      <w:szCs w:val="24"/>
    </w:rPr>
  </w:style>
  <w:style w:type="character" w:customStyle="1" w:styleId="Bodyitalic">
    <w:name w:val="Body italic"/>
    <w:uiPriority w:val="99"/>
    <w:rsid w:val="00AB506D"/>
    <w:rPr>
      <w:rFonts w:ascii="Times-Italic" w:hAnsi="Times-Italic" w:cs="Times-Italic"/>
      <w:i/>
      <w:iCs/>
      <w:u w:val="none"/>
    </w:rPr>
  </w:style>
  <w:style w:type="paragraph" w:customStyle="1" w:styleId="Bullet1">
    <w:name w:val="Bullet 1"/>
    <w:basedOn w:val="NoParagraphStyle"/>
    <w:rsid w:val="00AB506D"/>
    <w:pPr>
      <w:tabs>
        <w:tab w:val="left" w:pos="480"/>
      </w:tabs>
      <w:spacing w:before="60" w:line="240" w:lineRule="atLeast"/>
      <w:ind w:left="480" w:hanging="160"/>
    </w:pPr>
    <w:rPr>
      <w:sz w:val="20"/>
      <w:szCs w:val="20"/>
    </w:rPr>
  </w:style>
  <w:style w:type="paragraph" w:customStyle="1" w:styleId="ChapterNumber">
    <w:name w:val="Chapter Number"/>
    <w:uiPriority w:val="99"/>
    <w:rsid w:val="00AB506D"/>
    <w:pPr>
      <w:spacing w:after="0" w:line="240" w:lineRule="auto"/>
      <w:jc w:val="center"/>
    </w:pPr>
    <w:rPr>
      <w:rFonts w:cs="Times-Bold"/>
      <w:color w:val="000000"/>
      <w:sz w:val="110"/>
      <w:szCs w:val="110"/>
    </w:rPr>
  </w:style>
  <w:style w:type="paragraph" w:customStyle="1" w:styleId="ChapterTitle">
    <w:name w:val="Chapter Title"/>
    <w:uiPriority w:val="99"/>
    <w:rsid w:val="00AB506D"/>
    <w:pPr>
      <w:suppressAutoHyphens/>
      <w:spacing w:after="0" w:line="660" w:lineRule="atLeast"/>
      <w:jc w:val="right"/>
    </w:pPr>
    <w:rPr>
      <w:rFonts w:ascii="Times-Bold" w:hAnsi="Times-Bold" w:cs="Times-Bold"/>
      <w:color w:val="000000"/>
      <w:sz w:val="64"/>
      <w:szCs w:val="64"/>
    </w:rPr>
  </w:style>
  <w:style w:type="paragraph" w:customStyle="1" w:styleId="Conceptbody">
    <w:name w:val="Concept body"/>
    <w:basedOn w:val="NoParagraphStyle"/>
    <w:uiPriority w:val="99"/>
    <w:rsid w:val="00AB506D"/>
    <w:pPr>
      <w:spacing w:before="120" w:line="240" w:lineRule="atLeast"/>
    </w:pPr>
    <w:rPr>
      <w:sz w:val="20"/>
      <w:szCs w:val="20"/>
    </w:rPr>
  </w:style>
  <w:style w:type="paragraph" w:customStyle="1" w:styleId="ConceptHead1">
    <w:name w:val="Concept Head 1"/>
    <w:rsid w:val="00AB506D"/>
    <w:pPr>
      <w:suppressAutoHyphens/>
      <w:spacing w:before="160" w:after="0" w:line="240" w:lineRule="atLeast"/>
    </w:pPr>
    <w:rPr>
      <w:rFonts w:cs="Times-Bold"/>
      <w:color w:val="000000"/>
      <w:sz w:val="20"/>
      <w:szCs w:val="20"/>
    </w:rPr>
  </w:style>
  <w:style w:type="paragraph" w:customStyle="1" w:styleId="ConceptHead2">
    <w:name w:val="Concept Head 2"/>
    <w:uiPriority w:val="99"/>
    <w:rsid w:val="00AB506D"/>
    <w:pPr>
      <w:suppressAutoHyphens/>
      <w:spacing w:after="0" w:line="240" w:lineRule="auto"/>
    </w:pPr>
    <w:rPr>
      <w:rFonts w:ascii="Times-Roman" w:hAnsi="Times-Roman" w:cs="Times-Roman"/>
      <w:b w:val="0"/>
      <w:bCs w:val="0"/>
      <w:color w:val="000000"/>
      <w:sz w:val="20"/>
      <w:szCs w:val="20"/>
    </w:rPr>
  </w:style>
  <w:style w:type="paragraph" w:customStyle="1" w:styleId="Head1">
    <w:name w:val="Head 1"/>
    <w:basedOn w:val="NoParagraphStyle"/>
    <w:uiPriority w:val="99"/>
    <w:rsid w:val="00AB506D"/>
    <w:pPr>
      <w:spacing w:before="160" w:after="80" w:line="320" w:lineRule="atLeast"/>
    </w:pPr>
    <w:rPr>
      <w:rFonts w:ascii="Times-Bold" w:hAnsi="Times-Bold" w:cs="Times-Bold"/>
      <w:b/>
      <w:bCs/>
      <w:sz w:val="26"/>
      <w:szCs w:val="26"/>
    </w:rPr>
  </w:style>
  <w:style w:type="paragraph" w:customStyle="1" w:styleId="Head2">
    <w:name w:val="Head 2"/>
    <w:basedOn w:val="NoParagraphStyle"/>
    <w:rsid w:val="00AB506D"/>
    <w:pPr>
      <w:spacing w:before="120" w:after="40" w:line="220" w:lineRule="atLeast"/>
    </w:pPr>
    <w:rPr>
      <w:rFonts w:ascii="Times-BoldItalic" w:hAnsi="Times-BoldItalic" w:cs="Times-BoldItalic"/>
      <w:b/>
      <w:bCs/>
      <w:i/>
      <w:iCs/>
      <w:sz w:val="20"/>
      <w:szCs w:val="20"/>
    </w:rPr>
  </w:style>
  <w:style w:type="paragraph" w:customStyle="1" w:styleId="Head2afterHead1">
    <w:name w:val="Head 2 after Head 1"/>
    <w:basedOn w:val="NoParagraphStyle"/>
    <w:uiPriority w:val="99"/>
    <w:rsid w:val="00AB506D"/>
    <w:pPr>
      <w:spacing w:before="120" w:after="40" w:line="220" w:lineRule="atLeast"/>
    </w:pPr>
    <w:rPr>
      <w:rFonts w:ascii="Times New Roman" w:hAnsi="Times New Roman" w:cs="Times-BoldItalic"/>
      <w:b/>
      <w:bCs/>
      <w:i/>
      <w:iCs/>
      <w:sz w:val="20"/>
      <w:szCs w:val="20"/>
    </w:rPr>
  </w:style>
  <w:style w:type="paragraph" w:customStyle="1" w:styleId="Question">
    <w:name w:val="Question"/>
    <w:uiPriority w:val="99"/>
    <w:rsid w:val="00AB506D"/>
    <w:pPr>
      <w:spacing w:before="120" w:after="0" w:line="240" w:lineRule="atLeast"/>
    </w:pPr>
    <w:rPr>
      <w:rFonts w:cs="Times-Roman"/>
      <w:b w:val="0"/>
      <w:bCs w:val="0"/>
      <w:color w:val="000000"/>
      <w:sz w:val="20"/>
      <w:szCs w:val="20"/>
    </w:rPr>
  </w:style>
  <w:style w:type="paragraph" w:customStyle="1" w:styleId="ReferenceIndented">
    <w:name w:val="Reference Indented"/>
    <w:qFormat/>
    <w:rsid w:val="00AB506D"/>
    <w:pPr>
      <w:spacing w:after="0" w:line="240" w:lineRule="auto"/>
    </w:pPr>
    <w:rPr>
      <w:rFonts w:cs="Times-Bold"/>
      <w:b w:val="0"/>
      <w:i/>
      <w:color w:val="000000"/>
      <w:sz w:val="20"/>
      <w:szCs w:val="26"/>
    </w:rPr>
  </w:style>
  <w:style w:type="paragraph" w:customStyle="1" w:styleId="Style1">
    <w:name w:val="Style1"/>
    <w:basedOn w:val="Body2"/>
    <w:qFormat/>
    <w:rsid w:val="00AB506D"/>
  </w:style>
  <w:style w:type="character" w:customStyle="1" w:styleId="Symbol">
    <w:name w:val="Symbol"/>
    <w:uiPriority w:val="99"/>
    <w:rsid w:val="00AB506D"/>
    <w:rPr>
      <w:rFonts w:ascii="Symbol" w:hAnsi="Symbol" w:cs="Symbol"/>
    </w:rPr>
  </w:style>
  <w:style w:type="paragraph" w:customStyle="1" w:styleId="NoParagraphStyle">
    <w:name w:val="[No Paragraph Style]"/>
    <w:rsid w:val="00AB506D"/>
    <w:pPr>
      <w:widowControl w:val="0"/>
      <w:autoSpaceDE w:val="0"/>
      <w:autoSpaceDN w:val="0"/>
      <w:adjustRightInd w:val="0"/>
      <w:spacing w:after="0" w:line="288" w:lineRule="auto"/>
      <w:textAlignment w:val="center"/>
    </w:pPr>
    <w:rPr>
      <w:rFonts w:ascii="Times-Roman" w:hAnsi="Times-Roman" w:cs="Times-Roman"/>
      <w:b w:val="0"/>
      <w:bCs w:val="0"/>
      <w:color w:val="000000"/>
      <w:sz w:val="24"/>
      <w:szCs w:val="24"/>
    </w:rPr>
  </w:style>
  <w:style w:type="paragraph" w:customStyle="1" w:styleId="BasicParagraph">
    <w:name w:val="[Basic Paragraph]"/>
    <w:basedOn w:val="NoParagraphStyle"/>
    <w:uiPriority w:val="99"/>
    <w:rsid w:val="00AB506D"/>
  </w:style>
  <w:style w:type="paragraph" w:customStyle="1" w:styleId="ReferencewithSpace">
    <w:name w:val="Reference with Space"/>
    <w:qFormat/>
    <w:rsid w:val="00AB506D"/>
    <w:pPr>
      <w:spacing w:after="0" w:line="240" w:lineRule="auto"/>
    </w:pPr>
    <w:rPr>
      <w:rFonts w:cs="Times New Roman"/>
      <w:b w:val="0"/>
      <w:bCs w:val="0"/>
      <w:i/>
      <w:sz w:val="20"/>
      <w:szCs w:val="20"/>
    </w:rPr>
  </w:style>
  <w:style w:type="paragraph" w:styleId="ListParagraph">
    <w:name w:val="List Paragraph"/>
    <w:basedOn w:val="Normal"/>
    <w:uiPriority w:val="34"/>
    <w:qFormat/>
    <w:rsid w:val="008574DD"/>
    <w:pPr>
      <w:ind w:left="720"/>
      <w:contextualSpacing/>
    </w:pPr>
  </w:style>
  <w:style w:type="paragraph" w:styleId="Header">
    <w:name w:val="header"/>
    <w:basedOn w:val="Normal"/>
    <w:link w:val="HeaderChar"/>
    <w:uiPriority w:val="99"/>
    <w:unhideWhenUsed/>
    <w:rsid w:val="007E7DDE"/>
    <w:pPr>
      <w:tabs>
        <w:tab w:val="center" w:pos="4680"/>
        <w:tab w:val="right" w:pos="9360"/>
      </w:tabs>
    </w:pPr>
  </w:style>
  <w:style w:type="character" w:customStyle="1" w:styleId="HeaderChar">
    <w:name w:val="Header Char"/>
    <w:basedOn w:val="DefaultParagraphFont"/>
    <w:link w:val="Header"/>
    <w:uiPriority w:val="99"/>
    <w:rsid w:val="007E7DDE"/>
    <w:rPr>
      <w:rFonts w:cs="Times New Roman"/>
      <w:b w:val="0"/>
      <w:bCs w:val="0"/>
      <w:sz w:val="20"/>
      <w:szCs w:val="20"/>
    </w:rPr>
  </w:style>
  <w:style w:type="paragraph" w:styleId="Footer">
    <w:name w:val="footer"/>
    <w:basedOn w:val="Normal"/>
    <w:link w:val="FooterChar"/>
    <w:uiPriority w:val="99"/>
    <w:unhideWhenUsed/>
    <w:rsid w:val="007E7DDE"/>
    <w:pPr>
      <w:tabs>
        <w:tab w:val="center" w:pos="4680"/>
        <w:tab w:val="right" w:pos="9360"/>
      </w:tabs>
    </w:pPr>
  </w:style>
  <w:style w:type="character" w:customStyle="1" w:styleId="FooterChar">
    <w:name w:val="Footer Char"/>
    <w:basedOn w:val="DefaultParagraphFont"/>
    <w:link w:val="Footer"/>
    <w:uiPriority w:val="99"/>
    <w:rsid w:val="007E7DDE"/>
    <w:rPr>
      <w:rFonts w:cs="Times New Roman"/>
      <w:b w:val="0"/>
      <w:bCs w:val="0"/>
      <w:sz w:val="20"/>
      <w:szCs w:val="20"/>
    </w:rPr>
  </w:style>
  <w:style w:type="paragraph" w:customStyle="1" w:styleId="EndNoteBibliographyTitle">
    <w:name w:val="EndNote Bibliography Title"/>
    <w:basedOn w:val="Normal"/>
    <w:link w:val="EndNoteBibliographyTitleChar"/>
    <w:rsid w:val="00DC118D"/>
    <w:pPr>
      <w:jc w:val="center"/>
    </w:pPr>
  </w:style>
  <w:style w:type="character" w:customStyle="1" w:styleId="EndNoteBibliographyTitleChar">
    <w:name w:val="EndNote Bibliography Title Char"/>
    <w:basedOn w:val="DefaultParagraphFont"/>
    <w:link w:val="EndNoteBibliographyTitle"/>
    <w:rsid w:val="00DC118D"/>
    <w:rPr>
      <w:rFonts w:cs="Times New Roman"/>
      <w:b w:val="0"/>
      <w:bCs w:val="0"/>
      <w:sz w:val="20"/>
      <w:szCs w:val="20"/>
    </w:rPr>
  </w:style>
  <w:style w:type="paragraph" w:customStyle="1" w:styleId="EndNoteBibliography">
    <w:name w:val="EndNote Bibliography"/>
    <w:basedOn w:val="Normal"/>
    <w:link w:val="EndNoteBibliographyChar"/>
    <w:rsid w:val="00DC118D"/>
  </w:style>
  <w:style w:type="character" w:customStyle="1" w:styleId="EndNoteBibliographyChar">
    <w:name w:val="EndNote Bibliography Char"/>
    <w:basedOn w:val="DefaultParagraphFont"/>
    <w:link w:val="EndNoteBibliography"/>
    <w:rsid w:val="00DC118D"/>
    <w:rPr>
      <w:rFonts w:cs="Times New Roman"/>
      <w:b w:val="0"/>
      <w:bCs w:val="0"/>
      <w:sz w:val="20"/>
      <w:szCs w:val="20"/>
    </w:rPr>
  </w:style>
  <w:style w:type="paragraph" w:styleId="BalloonText">
    <w:name w:val="Balloon Text"/>
    <w:basedOn w:val="Normal"/>
    <w:link w:val="BalloonTextChar"/>
    <w:uiPriority w:val="99"/>
    <w:semiHidden/>
    <w:unhideWhenUsed/>
    <w:rsid w:val="004D5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EFF"/>
    <w:rPr>
      <w:rFonts w:ascii="Segoe UI" w:hAnsi="Segoe UI" w:cs="Segoe UI"/>
      <w:b w:val="0"/>
      <w:bCs w:val="0"/>
      <w:sz w:val="18"/>
      <w:szCs w:val="18"/>
    </w:rPr>
  </w:style>
  <w:style w:type="character" w:styleId="CommentReference">
    <w:name w:val="annotation reference"/>
    <w:basedOn w:val="DefaultParagraphFont"/>
    <w:uiPriority w:val="99"/>
    <w:semiHidden/>
    <w:unhideWhenUsed/>
    <w:rsid w:val="00AF2201"/>
    <w:rPr>
      <w:sz w:val="16"/>
      <w:szCs w:val="16"/>
    </w:rPr>
  </w:style>
  <w:style w:type="paragraph" w:styleId="CommentText">
    <w:name w:val="annotation text"/>
    <w:basedOn w:val="Normal"/>
    <w:link w:val="CommentTextChar"/>
    <w:uiPriority w:val="99"/>
    <w:semiHidden/>
    <w:unhideWhenUsed/>
    <w:rsid w:val="00AF2201"/>
  </w:style>
  <w:style w:type="character" w:customStyle="1" w:styleId="CommentTextChar">
    <w:name w:val="Comment Text Char"/>
    <w:basedOn w:val="DefaultParagraphFont"/>
    <w:link w:val="CommentText"/>
    <w:uiPriority w:val="99"/>
    <w:semiHidden/>
    <w:rsid w:val="00AF2201"/>
    <w:rPr>
      <w:rFonts w:cs="Times New Roman"/>
      <w:b w:val="0"/>
      <w:bCs w:val="0"/>
      <w:sz w:val="20"/>
      <w:szCs w:val="20"/>
    </w:rPr>
  </w:style>
  <w:style w:type="paragraph" w:styleId="CommentSubject">
    <w:name w:val="annotation subject"/>
    <w:basedOn w:val="CommentText"/>
    <w:next w:val="CommentText"/>
    <w:link w:val="CommentSubjectChar"/>
    <w:uiPriority w:val="99"/>
    <w:semiHidden/>
    <w:unhideWhenUsed/>
    <w:rsid w:val="00AF2201"/>
    <w:rPr>
      <w:b/>
      <w:bCs/>
    </w:rPr>
  </w:style>
  <w:style w:type="character" w:customStyle="1" w:styleId="CommentSubjectChar">
    <w:name w:val="Comment Subject Char"/>
    <w:basedOn w:val="CommentTextChar"/>
    <w:link w:val="CommentSubject"/>
    <w:uiPriority w:val="99"/>
    <w:semiHidden/>
    <w:rsid w:val="00AF2201"/>
    <w:rPr>
      <w:rFonts w:cs="Times New Roman"/>
      <w:b/>
      <w:bCs/>
      <w:sz w:val="20"/>
      <w:szCs w:val="20"/>
    </w:rPr>
  </w:style>
  <w:style w:type="character" w:styleId="Hyperlink">
    <w:name w:val="Hyperlink"/>
    <w:basedOn w:val="DefaultParagraphFont"/>
    <w:uiPriority w:val="99"/>
    <w:semiHidden/>
    <w:unhideWhenUsed/>
    <w:rsid w:val="00043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65D01-D512-419D-80F7-007EE15D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4551</Words>
  <Characters>25946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Animal Behavior, 10e</vt:lpstr>
    </vt:vector>
  </TitlesOfParts>
  <Manager/>
  <Company/>
  <LinksUpToDate>false</LinksUpToDate>
  <CharactersWithSpaces>30437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Behavior, 10e</dc:title>
  <dc:subject/>
  <dc:creator>Sinauer Associates, Inc.</dc:creator>
  <cp:keywords/>
  <dc:description/>
  <cp:lastModifiedBy>Lacey, Peter</cp:lastModifiedBy>
  <cp:revision>4</cp:revision>
  <dcterms:created xsi:type="dcterms:W3CDTF">2018-06-20T13:07:00Z</dcterms:created>
  <dcterms:modified xsi:type="dcterms:W3CDTF">2020-01-24T17:37:00Z</dcterms:modified>
  <cp:category/>
</cp:coreProperties>
</file>