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8" w:rsidRDefault="00155968" w:rsidP="0015596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155968" w:rsidRDefault="00155968" w:rsidP="0015596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155968" w:rsidRDefault="00155968" w:rsidP="0015596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</w:p>
    <w:p w:rsidR="00155968" w:rsidRDefault="00155968" w:rsidP="0015596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 xml:space="preserve">The People vs. Larry </w:t>
      </w:r>
      <w:proofErr w:type="spellStart"/>
      <w:r>
        <w:rPr>
          <w:rFonts w:ascii="Verdana" w:hAnsi="Verdana" w:cs="Verdana"/>
          <w:i/>
          <w:iCs/>
          <w:color w:val="000026"/>
        </w:rPr>
        <w:t>Flynt</w:t>
      </w:r>
      <w:proofErr w:type="spellEnd"/>
      <w:r>
        <w:rPr>
          <w:rFonts w:ascii="Verdana" w:hAnsi="Verdana" w:cs="Verdana"/>
          <w:color w:val="000026"/>
        </w:rPr>
        <w:t xml:space="preserve"> (Milos Forman, dir.) (1996).  Based on a true story, this movie explores issues related to First Amendment protections of free speech.</w:t>
      </w:r>
    </w:p>
    <w:p w:rsidR="00155968" w:rsidRDefault="00155968" w:rsidP="0015596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Primal Fear</w:t>
      </w:r>
      <w:r>
        <w:rPr>
          <w:rFonts w:ascii="Verdana" w:hAnsi="Verdana" w:cs="Verdana"/>
          <w:color w:val="000026"/>
        </w:rPr>
        <w:t xml:space="preserve"> (Gregory </w:t>
      </w:r>
      <w:proofErr w:type="spellStart"/>
      <w:r>
        <w:rPr>
          <w:rFonts w:ascii="Verdana" w:hAnsi="Verdana" w:cs="Verdana"/>
          <w:color w:val="000026"/>
        </w:rPr>
        <w:t>Hoblit</w:t>
      </w:r>
      <w:proofErr w:type="spellEnd"/>
      <w:r>
        <w:rPr>
          <w:rFonts w:ascii="Verdana" w:hAnsi="Verdana" w:cs="Verdana"/>
          <w:color w:val="000026"/>
        </w:rPr>
        <w:t>, dir.) (1996).  A defense attorney represents a young client accused of murder, and faces a dilemma in how to shape a defense.</w:t>
      </w:r>
    </w:p>
    <w:p w:rsidR="00DC3A01" w:rsidRDefault="00155968" w:rsidP="00155968">
      <w:r>
        <w:rPr>
          <w:rFonts w:ascii="Verdana" w:hAnsi="Verdana" w:cs="Verdana"/>
          <w:i/>
          <w:iCs/>
          <w:color w:val="000026"/>
        </w:rPr>
        <w:t>A Time to Kill</w:t>
      </w:r>
      <w:r>
        <w:rPr>
          <w:rFonts w:ascii="Verdana" w:hAnsi="Verdana" w:cs="Verdana"/>
          <w:color w:val="000026"/>
        </w:rPr>
        <w:t xml:space="preserve"> (Joel Schumacher, dir.) (1996).  In watching this movie, consider how it illustrates aspects elements of criminal law, including </w:t>
      </w:r>
      <w:proofErr w:type="spellStart"/>
      <w:r>
        <w:rPr>
          <w:rFonts w:ascii="Verdana" w:hAnsi="Verdana" w:cs="Verdana"/>
          <w:i/>
          <w:iCs/>
          <w:color w:val="000026"/>
        </w:rPr>
        <w:t>mens</w:t>
      </w:r>
      <w:proofErr w:type="spellEnd"/>
      <w:r>
        <w:rPr>
          <w:rFonts w:ascii="Verdana" w:hAnsi="Verdana" w:cs="Verdana"/>
          <w:i/>
          <w:iCs/>
          <w:color w:val="000026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26"/>
        </w:rPr>
        <w:t>rea</w:t>
      </w:r>
      <w:proofErr w:type="spellEnd"/>
      <w:r>
        <w:rPr>
          <w:rFonts w:ascii="Verdana" w:hAnsi="Verdana" w:cs="Verdana"/>
          <w:i/>
          <w:iCs/>
          <w:color w:val="000026"/>
        </w:rPr>
        <w:t xml:space="preserve">, </w:t>
      </w:r>
      <w:proofErr w:type="spellStart"/>
      <w:r>
        <w:rPr>
          <w:rFonts w:ascii="Verdana" w:hAnsi="Verdana" w:cs="Verdana"/>
          <w:i/>
          <w:iCs/>
          <w:color w:val="000026"/>
        </w:rPr>
        <w:t>actus</w:t>
      </w:r>
      <w:proofErr w:type="spellEnd"/>
      <w:r>
        <w:rPr>
          <w:rFonts w:ascii="Verdana" w:hAnsi="Verdana" w:cs="Verdana"/>
          <w:i/>
          <w:iCs/>
          <w:color w:val="000026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26"/>
        </w:rPr>
        <w:t>reus</w:t>
      </w:r>
      <w:proofErr w:type="spellEnd"/>
      <w:r>
        <w:rPr>
          <w:rFonts w:ascii="Verdana" w:hAnsi="Verdana" w:cs="Verdana"/>
          <w:color w:val="000026"/>
        </w:rPr>
        <w:t>, causation, and defenses.</w:t>
      </w:r>
      <w:bookmarkStart w:id="0" w:name="_GoBack"/>
      <w:bookmarkEnd w:id="0"/>
    </w:p>
    <w:sectPr w:rsidR="00DC3A01" w:rsidSect="00DC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8"/>
    <w:rsid w:val="00155968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2014-04-28T18:33:00Z</dcterms:created>
  <dcterms:modified xsi:type="dcterms:W3CDTF">2014-04-28T18:40:00Z</dcterms:modified>
</cp:coreProperties>
</file>