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5E2B" w14:textId="77777777" w:rsidR="00AD6CC4" w:rsidRDefault="00AD6CC4" w:rsidP="00AD6CC4">
      <w:r>
        <w:t>Student Study Outline</w:t>
      </w:r>
    </w:p>
    <w:p w14:paraId="6AC3F26B" w14:textId="6AF46A72" w:rsidR="004B1ABA" w:rsidRDefault="00AD6CC4" w:rsidP="00AD6CC4">
      <w:r>
        <w:t xml:space="preserve">Chapter 8: </w:t>
      </w:r>
      <w:r w:rsidR="004B1ABA">
        <w:t>Hildegard of Bingen (1098-1179)</w:t>
      </w:r>
    </w:p>
    <w:p w14:paraId="6BF515C4" w14:textId="77777777" w:rsidR="00AD6CC4" w:rsidRDefault="00AD6CC4" w:rsidP="00AD6CC4">
      <w:pPr>
        <w:pStyle w:val="ListParagraph"/>
        <w:ind w:left="2160"/>
      </w:pPr>
    </w:p>
    <w:p w14:paraId="5F9AADCB" w14:textId="1E0CEA8F" w:rsidR="00AD6CC4" w:rsidRDefault="00AD6CC4" w:rsidP="00AD6CC4">
      <w:pPr>
        <w:pStyle w:val="ListParagraph"/>
        <w:numPr>
          <w:ilvl w:val="0"/>
          <w:numId w:val="1"/>
        </w:numPr>
      </w:pPr>
      <w:r>
        <w:t>Life and Work</w:t>
      </w:r>
    </w:p>
    <w:p w14:paraId="7A37D686" w14:textId="484D7BFE" w:rsidR="004B1ABA" w:rsidRDefault="00AD6CC4" w:rsidP="00AD6CC4">
      <w:pPr>
        <w:pStyle w:val="ListParagraph"/>
        <w:numPr>
          <w:ilvl w:val="1"/>
          <w:numId w:val="1"/>
        </w:numPr>
      </w:pPr>
      <w:r>
        <w:t xml:space="preserve">What was Hildegard’s profession? </w:t>
      </w:r>
    </w:p>
    <w:p w14:paraId="4B2DC2D9" w14:textId="32E93C36" w:rsidR="004B1ABA" w:rsidRDefault="00AD6CC4" w:rsidP="00AD6CC4">
      <w:pPr>
        <w:pStyle w:val="ListParagraph"/>
        <w:numPr>
          <w:ilvl w:val="1"/>
          <w:numId w:val="1"/>
        </w:numPr>
      </w:pPr>
      <w:r>
        <w:t xml:space="preserve">How did she learn to read and write? </w:t>
      </w:r>
    </w:p>
    <w:p w14:paraId="3598D586" w14:textId="708D35A6" w:rsidR="004B1ABA" w:rsidRDefault="00AD6CC4" w:rsidP="00AD6CC4">
      <w:pPr>
        <w:pStyle w:val="ListParagraph"/>
        <w:numPr>
          <w:ilvl w:val="1"/>
          <w:numId w:val="1"/>
        </w:numPr>
      </w:pPr>
      <w:r>
        <w:t xml:space="preserve">What were her interests? </w:t>
      </w:r>
    </w:p>
    <w:p w14:paraId="66AEAE71" w14:textId="748F85A2" w:rsidR="004B1ABA" w:rsidRDefault="00AD6CC4" w:rsidP="00AD6CC4">
      <w:pPr>
        <w:pStyle w:val="ListParagraph"/>
        <w:numPr>
          <w:ilvl w:val="1"/>
          <w:numId w:val="1"/>
        </w:numPr>
      </w:pPr>
      <w:r>
        <w:t xml:space="preserve">How do we know about Hildegard today? </w:t>
      </w:r>
    </w:p>
    <w:p w14:paraId="263131BA" w14:textId="77777777" w:rsidR="00AD6CC4" w:rsidRDefault="00AD6CC4" w:rsidP="00AD6CC4">
      <w:pPr>
        <w:pStyle w:val="ListParagraph"/>
        <w:ind w:left="1080"/>
      </w:pPr>
    </w:p>
    <w:p w14:paraId="5667119F" w14:textId="423FD73E" w:rsidR="004B1ABA" w:rsidRDefault="004B1ABA" w:rsidP="00AD6CC4">
      <w:pPr>
        <w:pStyle w:val="ListParagraph"/>
        <w:numPr>
          <w:ilvl w:val="0"/>
          <w:numId w:val="1"/>
        </w:numPr>
      </w:pPr>
      <w:r>
        <w:t>Music</w:t>
      </w:r>
    </w:p>
    <w:p w14:paraId="4B1BE22B" w14:textId="4FE1AD28" w:rsidR="004B1ABA" w:rsidRDefault="003610C9" w:rsidP="00AD6CC4">
      <w:pPr>
        <w:pStyle w:val="ListParagraph"/>
        <w:numPr>
          <w:ilvl w:val="1"/>
          <w:numId w:val="1"/>
        </w:numPr>
      </w:pPr>
      <w:r>
        <w:t xml:space="preserve">Most of Hildegard’s music was written for what purpose? </w:t>
      </w:r>
    </w:p>
    <w:p w14:paraId="0F2F4638" w14:textId="5453CE1A" w:rsidR="00F235A3" w:rsidRPr="00E514C2" w:rsidRDefault="00E514C2" w:rsidP="00F235A3">
      <w:pPr>
        <w:pStyle w:val="ListParagraph"/>
        <w:numPr>
          <w:ilvl w:val="1"/>
          <w:numId w:val="1"/>
        </w:numPr>
      </w:pPr>
      <w:r w:rsidRPr="00E514C2">
        <w:t>Listening Map</w:t>
      </w:r>
      <w:r>
        <w:t xml:space="preserve">: </w:t>
      </w:r>
      <w:r w:rsidR="004B1ABA" w:rsidRPr="00E514C2">
        <w:rPr>
          <w:i/>
        </w:rPr>
        <w:t>O virdissima virga</w:t>
      </w:r>
      <w:r w:rsidR="004B1ABA" w:rsidRPr="00E514C2">
        <w:t xml:space="preserve"> </w:t>
      </w:r>
      <w:r w:rsidR="00C276F7">
        <w:t xml:space="preserve">(twelfth century) </w:t>
      </w:r>
      <w:bookmarkStart w:id="0" w:name="_GoBack"/>
      <w:bookmarkEnd w:id="0"/>
      <w:r>
        <w:t>by Hildegard of Bingen</w:t>
      </w:r>
    </w:p>
    <w:p w14:paraId="7D4A0E48" w14:textId="6CF1571B" w:rsidR="00F235A3" w:rsidRDefault="00F235A3" w:rsidP="00F235A3">
      <w:pPr>
        <w:pStyle w:val="ListParagraph"/>
        <w:numPr>
          <w:ilvl w:val="2"/>
          <w:numId w:val="1"/>
        </w:numPr>
      </w:pPr>
      <w:r>
        <w:rPr>
          <w:iCs/>
        </w:rPr>
        <w:t xml:space="preserve">In what ways does Hildegard’s </w:t>
      </w:r>
      <w:r>
        <w:rPr>
          <w:i/>
        </w:rPr>
        <w:t>O virdissima virga</w:t>
      </w:r>
      <w:r>
        <w:rPr>
          <w:iCs/>
        </w:rPr>
        <w:t xml:space="preserve"> reflect the characteristics of Gregorian chant outlined in the previous chapter? </w:t>
      </w:r>
    </w:p>
    <w:p w14:paraId="7BC4A8BE" w14:textId="77777777" w:rsidR="000F6050" w:rsidRDefault="000F6050"/>
    <w:sectPr w:rsidR="000F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A42"/>
    <w:multiLevelType w:val="hybridMultilevel"/>
    <w:tmpl w:val="DF6A9E58"/>
    <w:lvl w:ilvl="0" w:tplc="726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3CA7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BA"/>
    <w:rsid w:val="000F6050"/>
    <w:rsid w:val="003610C9"/>
    <w:rsid w:val="004B1ABA"/>
    <w:rsid w:val="00AD6CC4"/>
    <w:rsid w:val="00C276F7"/>
    <w:rsid w:val="00CD4B70"/>
    <w:rsid w:val="00E514C2"/>
    <w:rsid w:val="00F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B4C4"/>
  <w15:docId w15:val="{2B9B10B7-408F-4C70-806F-D5B16EC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5</cp:revision>
  <dcterms:created xsi:type="dcterms:W3CDTF">2019-11-03T17:20:00Z</dcterms:created>
  <dcterms:modified xsi:type="dcterms:W3CDTF">2019-11-11T15:24:00Z</dcterms:modified>
</cp:coreProperties>
</file>