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00C39" w14:textId="2FBB1A1F" w:rsidR="00772FC9" w:rsidRPr="009D125B" w:rsidRDefault="009D125B">
      <w:pPr>
        <w:rPr>
          <w:rFonts w:ascii="Times New Roman" w:hAnsi="Times New Roman" w:cs="Times New Roman"/>
          <w:sz w:val="24"/>
          <w:szCs w:val="24"/>
        </w:rPr>
      </w:pPr>
      <w:r w:rsidRPr="009D125B">
        <w:rPr>
          <w:rFonts w:ascii="Times New Roman" w:hAnsi="Times New Roman" w:cs="Times New Roman"/>
          <w:sz w:val="24"/>
          <w:szCs w:val="24"/>
        </w:rPr>
        <w:t xml:space="preserve">Chapter 11 </w:t>
      </w:r>
      <w:r w:rsidR="00BE08F6">
        <w:rPr>
          <w:rFonts w:ascii="Times New Roman" w:hAnsi="Times New Roman" w:cs="Times New Roman"/>
          <w:sz w:val="24"/>
          <w:szCs w:val="24"/>
        </w:rPr>
        <w:t xml:space="preserve">Comparing </w:t>
      </w:r>
      <w:r w:rsidR="00464363">
        <w:rPr>
          <w:rFonts w:ascii="Times New Roman" w:hAnsi="Times New Roman" w:cs="Times New Roman"/>
          <w:sz w:val="24"/>
          <w:szCs w:val="24"/>
        </w:rPr>
        <w:t>Japan</w:t>
      </w:r>
      <w:r w:rsidR="00BE08F6">
        <w:rPr>
          <w:rFonts w:ascii="Times New Roman" w:hAnsi="Times New Roman" w:cs="Times New Roman"/>
          <w:sz w:val="24"/>
          <w:szCs w:val="24"/>
        </w:rPr>
        <w:t xml:space="preserve"> and Germany</w:t>
      </w:r>
    </w:p>
    <w:p w14:paraId="1BA57BD1" w14:textId="77777777" w:rsidR="00BE08F6" w:rsidRDefault="00BE08F6" w:rsidP="00BE08F6">
      <w:pPr>
        <w:pStyle w:val="NormalWeb"/>
        <w:spacing w:before="0" w:beforeAutospacing="0" w:after="0" w:afterAutospacing="0"/>
        <w:rPr>
          <w:color w:val="000000"/>
        </w:rPr>
      </w:pPr>
    </w:p>
    <w:p w14:paraId="368BBDC5" w14:textId="77777777" w:rsidR="00BE08F6" w:rsidRDefault="00BE08F6" w:rsidP="00BE08F6">
      <w:pPr>
        <w:pStyle w:val="NormalWeb"/>
        <w:spacing w:before="0" w:beforeAutospacing="0" w:after="0" w:afterAutospacing="0"/>
        <w:rPr>
          <w:color w:val="000000"/>
        </w:rPr>
      </w:pPr>
      <w:r w:rsidRPr="00493036">
        <w:rPr>
          <w:b/>
          <w:bCs/>
          <w:color w:val="000000"/>
        </w:rPr>
        <w:t>Assignment:</w:t>
      </w:r>
      <w:r>
        <w:rPr>
          <w:color w:val="000000"/>
        </w:rPr>
        <w:t xml:space="preserve"> Construct a </w:t>
      </w:r>
      <w:r w:rsidRPr="00493036">
        <w:rPr>
          <w:i/>
          <w:iCs/>
          <w:color w:val="000000"/>
        </w:rPr>
        <w:t>Most Similar Systems</w:t>
      </w:r>
      <w:r>
        <w:rPr>
          <w:color w:val="000000"/>
        </w:rPr>
        <w:t xml:space="preserve"> analysis of Japan, and Germany.</w:t>
      </w:r>
    </w:p>
    <w:p w14:paraId="29FBF4ED" w14:textId="77777777" w:rsidR="00BE08F6" w:rsidRDefault="00BE08F6" w:rsidP="00BE08F6">
      <w:pPr>
        <w:pStyle w:val="NormalWeb"/>
        <w:spacing w:before="0" w:beforeAutospacing="0" w:after="0" w:afterAutospacing="0"/>
        <w:rPr>
          <w:color w:val="000000"/>
        </w:rPr>
      </w:pPr>
    </w:p>
    <w:p w14:paraId="301CC2E3" w14:textId="77777777" w:rsidR="00BE08F6" w:rsidRPr="009D125B" w:rsidRDefault="00BE08F6" w:rsidP="00BE08F6">
      <w:pPr>
        <w:rPr>
          <w:rFonts w:ascii="Times New Roman" w:hAnsi="Times New Roman" w:cs="Times New Roman"/>
          <w:sz w:val="24"/>
          <w:szCs w:val="24"/>
        </w:rPr>
      </w:pPr>
      <w:r w:rsidRPr="009D125B">
        <w:rPr>
          <w:rFonts w:ascii="Times New Roman" w:hAnsi="Times New Roman" w:cs="Times New Roman"/>
          <w:sz w:val="24"/>
          <w:szCs w:val="24"/>
        </w:rPr>
        <w:t xml:space="preserve">Now you’re going to </w:t>
      </w:r>
      <w:r>
        <w:rPr>
          <w:rFonts w:ascii="Times New Roman" w:hAnsi="Times New Roman" w:cs="Times New Roman"/>
          <w:sz w:val="24"/>
          <w:szCs w:val="24"/>
        </w:rPr>
        <w:t>extend</w:t>
      </w:r>
      <w:r w:rsidRPr="009D125B">
        <w:rPr>
          <w:rFonts w:ascii="Times New Roman" w:hAnsi="Times New Roman" w:cs="Times New Roman"/>
          <w:sz w:val="24"/>
          <w:szCs w:val="24"/>
        </w:rPr>
        <w:t xml:space="preserve"> your institutional study of Japan</w:t>
      </w:r>
      <w:r>
        <w:rPr>
          <w:rFonts w:ascii="Times New Roman" w:hAnsi="Times New Roman" w:cs="Times New Roman"/>
          <w:sz w:val="24"/>
          <w:szCs w:val="24"/>
        </w:rPr>
        <w:t>,</w:t>
      </w:r>
      <w:r w:rsidRPr="009D125B">
        <w:rPr>
          <w:rFonts w:ascii="Times New Roman" w:hAnsi="Times New Roman" w:cs="Times New Roman"/>
          <w:sz w:val="24"/>
          <w:szCs w:val="24"/>
        </w:rPr>
        <w:t xml:space="preserve"> using the </w:t>
      </w:r>
      <w:proofErr w:type="spellStart"/>
      <w:r w:rsidRPr="009D125B">
        <w:rPr>
          <w:rFonts w:ascii="Times New Roman" w:hAnsi="Times New Roman" w:cs="Times New Roman"/>
          <w:sz w:val="24"/>
          <w:szCs w:val="24"/>
        </w:rPr>
        <w:t>ParlGov</w:t>
      </w:r>
      <w:proofErr w:type="spellEnd"/>
      <w:r w:rsidRPr="009D125B">
        <w:rPr>
          <w:rFonts w:ascii="Times New Roman" w:hAnsi="Times New Roman" w:cs="Times New Roman"/>
          <w:sz w:val="24"/>
          <w:szCs w:val="24"/>
        </w:rPr>
        <w:t xml:space="preserve"> database</w:t>
      </w:r>
      <w:r>
        <w:rPr>
          <w:rFonts w:ascii="Times New Roman" w:hAnsi="Times New Roman" w:cs="Times New Roman"/>
          <w:sz w:val="24"/>
          <w:szCs w:val="24"/>
        </w:rPr>
        <w:t>,</w:t>
      </w:r>
      <w:r w:rsidRPr="009D125B">
        <w:rPr>
          <w:rFonts w:ascii="Times New Roman" w:hAnsi="Times New Roman" w:cs="Times New Roman"/>
          <w:sz w:val="24"/>
          <w:szCs w:val="24"/>
        </w:rPr>
        <w:t xml:space="preserve"> </w:t>
      </w:r>
      <w:hyperlink r:id="rId6" w:history="1">
        <w:r w:rsidRPr="009D125B">
          <w:rPr>
            <w:rStyle w:val="Hyperlink"/>
            <w:rFonts w:ascii="Times New Roman" w:hAnsi="Times New Roman" w:cs="Times New Roman"/>
            <w:sz w:val="24"/>
            <w:szCs w:val="24"/>
          </w:rPr>
          <w:t>http://www.parlgov.org/</w:t>
        </w:r>
      </w:hyperlink>
      <w:r w:rsidRPr="009D125B">
        <w:rPr>
          <w:rFonts w:ascii="Times New Roman" w:hAnsi="Times New Roman" w:cs="Times New Roman"/>
          <w:sz w:val="24"/>
          <w:szCs w:val="24"/>
        </w:rPr>
        <w:t xml:space="preserve"> </w:t>
      </w:r>
      <w:r>
        <w:rPr>
          <w:rFonts w:ascii="Times New Roman" w:hAnsi="Times New Roman" w:cs="Times New Roman"/>
          <w:sz w:val="24"/>
          <w:szCs w:val="24"/>
        </w:rPr>
        <w:t xml:space="preserve">to compare its institutions with Germany. </w:t>
      </w:r>
    </w:p>
    <w:p w14:paraId="41EFF114" w14:textId="46EDEE88" w:rsidR="00BE08F6" w:rsidRDefault="00BE08F6" w:rsidP="00BE08F6">
      <w:pPr>
        <w:pStyle w:val="NormalWeb"/>
        <w:spacing w:before="0" w:beforeAutospacing="0" w:after="0" w:afterAutospacing="0"/>
        <w:rPr>
          <w:color w:val="000000"/>
        </w:rPr>
      </w:pPr>
      <w:r>
        <w:rPr>
          <w:color w:val="000000"/>
        </w:rPr>
        <w:t xml:space="preserve">Go to the Japan “Cases in Context” on pages 263, 494 and review the case studies for Germany on pages 265, 454. Using the case study questions and extending beyond them, and including the data (below), compare the composition of the political parties and their relationships to the parliamentary politics </w:t>
      </w:r>
      <w:r w:rsidRPr="00464363">
        <w:rPr>
          <w:i/>
          <w:iCs/>
          <w:color w:val="000000"/>
        </w:rPr>
        <w:t>between</w:t>
      </w:r>
      <w:r>
        <w:rPr>
          <w:color w:val="000000"/>
        </w:rPr>
        <w:t xml:space="preserve"> the two countries. </w:t>
      </w:r>
    </w:p>
    <w:p w14:paraId="2D0062F6" w14:textId="77777777" w:rsidR="00BE08F6" w:rsidRDefault="00BE08F6" w:rsidP="00BE08F6">
      <w:pPr>
        <w:pStyle w:val="NormalWeb"/>
        <w:spacing w:before="0" w:beforeAutospacing="0" w:after="0" w:afterAutospacing="0"/>
        <w:rPr>
          <w:color w:val="000000"/>
        </w:rPr>
      </w:pPr>
    </w:p>
    <w:p w14:paraId="02E130EB" w14:textId="678274FA" w:rsidR="00BE08F6" w:rsidRDefault="00BE08F6" w:rsidP="00BE08F6">
      <w:pPr>
        <w:pStyle w:val="NormalWeb"/>
        <w:spacing w:before="0" w:beforeAutospacing="0" w:after="0" w:afterAutospacing="0"/>
        <w:rPr>
          <w:color w:val="000000"/>
        </w:rPr>
      </w:pPr>
      <w:r w:rsidRPr="00180D47">
        <w:rPr>
          <w:b/>
          <w:bCs/>
          <w:color w:val="000000"/>
        </w:rPr>
        <w:t>Cite your sources. Save your work</w:t>
      </w:r>
      <w:r>
        <w:rPr>
          <w:color w:val="000000"/>
        </w:rPr>
        <w:t xml:space="preserve">. </w:t>
      </w:r>
    </w:p>
    <w:p w14:paraId="12CE98DA" w14:textId="1ACAAA9B" w:rsidR="00BE08F6" w:rsidRDefault="00BE08F6" w:rsidP="00BE08F6">
      <w:pPr>
        <w:pStyle w:val="NormalWeb"/>
        <w:spacing w:before="0" w:beforeAutospacing="0" w:after="0" w:afterAutospacing="0"/>
        <w:rPr>
          <w:color w:val="000000"/>
        </w:rPr>
      </w:pPr>
    </w:p>
    <w:p w14:paraId="6BFFB3C1" w14:textId="2293ADA0" w:rsidR="00BE08F6" w:rsidRPr="00BE08F6" w:rsidRDefault="00BE08F6" w:rsidP="00BE08F6">
      <w:pPr>
        <w:pStyle w:val="NormalWeb"/>
        <w:spacing w:before="0" w:beforeAutospacing="0" w:after="0" w:afterAutospacing="0"/>
        <w:rPr>
          <w:b/>
          <w:bCs/>
          <w:color w:val="000000"/>
        </w:rPr>
      </w:pPr>
      <w:r w:rsidRPr="00BE08F6">
        <w:rPr>
          <w:b/>
          <w:bCs/>
          <w:color w:val="000000"/>
        </w:rPr>
        <w:t xml:space="preserve">Using Data: </w:t>
      </w:r>
    </w:p>
    <w:p w14:paraId="68B0299D" w14:textId="77777777" w:rsidR="00BE08F6" w:rsidRDefault="00BE08F6" w:rsidP="00BE08F6">
      <w:pPr>
        <w:pStyle w:val="NormalWeb"/>
        <w:spacing w:before="0" w:beforeAutospacing="0" w:after="0" w:afterAutospacing="0"/>
        <w:rPr>
          <w:color w:val="000000"/>
        </w:rPr>
      </w:pPr>
    </w:p>
    <w:p w14:paraId="755E5D4E" w14:textId="1539F55D" w:rsidR="009D125B" w:rsidRPr="009D125B" w:rsidRDefault="009D125B" w:rsidP="009D125B">
      <w:pPr>
        <w:pStyle w:val="NormalWeb"/>
        <w:spacing w:before="0" w:beforeAutospacing="0" w:after="240" w:afterAutospacing="0"/>
        <w:rPr>
          <w:color w:val="000000"/>
        </w:rPr>
      </w:pPr>
      <w:r w:rsidRPr="009D125B">
        <w:rPr>
          <w:color w:val="000000"/>
        </w:rPr>
        <w:t xml:space="preserve">When you open </w:t>
      </w:r>
      <w:proofErr w:type="spellStart"/>
      <w:r w:rsidR="00BE08F6">
        <w:rPr>
          <w:color w:val="000000"/>
        </w:rPr>
        <w:t>Parl</w:t>
      </w:r>
      <w:r w:rsidR="002D39F6">
        <w:rPr>
          <w:color w:val="000000"/>
        </w:rPr>
        <w:t>G</w:t>
      </w:r>
      <w:bookmarkStart w:id="0" w:name="_GoBack"/>
      <w:bookmarkEnd w:id="0"/>
      <w:r w:rsidR="00BE08F6">
        <w:rPr>
          <w:color w:val="000000"/>
        </w:rPr>
        <w:t>ov</w:t>
      </w:r>
      <w:proofErr w:type="spellEnd"/>
      <w:r w:rsidRPr="009D125B">
        <w:rPr>
          <w:color w:val="000000"/>
        </w:rPr>
        <w:t>, take in the entire page. </w:t>
      </w:r>
    </w:p>
    <w:p w14:paraId="402E73C5" w14:textId="77777777" w:rsidR="009D125B" w:rsidRPr="009D125B" w:rsidRDefault="009D125B" w:rsidP="009D125B">
      <w:pPr>
        <w:pStyle w:val="NormalWeb"/>
        <w:spacing w:before="0" w:beforeAutospacing="0" w:after="240" w:afterAutospacing="0"/>
        <w:rPr>
          <w:color w:val="000000"/>
        </w:rPr>
      </w:pPr>
      <w:r w:rsidRPr="009D125B">
        <w:rPr>
          <w:color w:val="000000"/>
        </w:rPr>
        <w:t>The Index line contains links to "Explore", "Data", and "Documentation". Click on each of these links and study the pages. </w:t>
      </w:r>
    </w:p>
    <w:p w14:paraId="3EDAC263" w14:textId="4677FCEF" w:rsidR="009D125B" w:rsidRPr="00D824D9" w:rsidRDefault="009D125B" w:rsidP="00D824D9">
      <w:pPr>
        <w:pStyle w:val="NormalWeb"/>
        <w:numPr>
          <w:ilvl w:val="0"/>
          <w:numId w:val="2"/>
        </w:numPr>
        <w:spacing w:before="0" w:beforeAutospacing="0" w:after="240" w:afterAutospacing="0"/>
        <w:rPr>
          <w:color w:val="000000"/>
        </w:rPr>
      </w:pPr>
      <w:r w:rsidRPr="009D125B">
        <w:rPr>
          <w:color w:val="000000"/>
        </w:rPr>
        <w:t xml:space="preserve">Notice under "Explore", that almost none of the countries you're studying are contained in this database. But </w:t>
      </w:r>
      <w:r w:rsidR="00493036">
        <w:rPr>
          <w:color w:val="000000"/>
        </w:rPr>
        <w:t>three</w:t>
      </w:r>
      <w:r w:rsidRPr="009D125B">
        <w:rPr>
          <w:color w:val="000000"/>
        </w:rPr>
        <w:t xml:space="preserve"> of them are; </w:t>
      </w:r>
      <w:r w:rsidRPr="00D824D9">
        <w:rPr>
          <w:b/>
          <w:bCs/>
          <w:color w:val="000000"/>
        </w:rPr>
        <w:t>Germany and Japan</w:t>
      </w:r>
      <w:r w:rsidRPr="009D125B">
        <w:rPr>
          <w:color w:val="000000"/>
        </w:rPr>
        <w:t>. </w:t>
      </w:r>
      <w:r w:rsidRPr="00D824D9">
        <w:rPr>
          <w:color w:val="000000"/>
        </w:rPr>
        <w:t>Note what data is available and investigate it. </w:t>
      </w:r>
    </w:p>
    <w:p w14:paraId="69601F76" w14:textId="0CC4AC27" w:rsidR="009D125B" w:rsidRPr="009D125B" w:rsidRDefault="009D125B" w:rsidP="00493036">
      <w:pPr>
        <w:pStyle w:val="NormalWeb"/>
        <w:numPr>
          <w:ilvl w:val="0"/>
          <w:numId w:val="2"/>
        </w:numPr>
        <w:spacing w:before="0" w:beforeAutospacing="0" w:after="240" w:afterAutospacing="0"/>
        <w:rPr>
          <w:color w:val="000000"/>
        </w:rPr>
      </w:pPr>
      <w:r w:rsidRPr="009D125B">
        <w:rPr>
          <w:color w:val="000000"/>
        </w:rPr>
        <w:t xml:space="preserve">Create a new tab in your Excel workbook for </w:t>
      </w:r>
      <w:proofErr w:type="spellStart"/>
      <w:r w:rsidRPr="009D125B">
        <w:rPr>
          <w:color w:val="000000"/>
        </w:rPr>
        <w:t>ParlGov</w:t>
      </w:r>
      <w:proofErr w:type="spellEnd"/>
      <w:r w:rsidRPr="009D125B">
        <w:rPr>
          <w:color w:val="000000"/>
        </w:rPr>
        <w:t>.</w:t>
      </w:r>
    </w:p>
    <w:p w14:paraId="27A3E75B" w14:textId="77777777" w:rsidR="009D125B" w:rsidRPr="009D125B" w:rsidRDefault="009D125B" w:rsidP="00493036">
      <w:pPr>
        <w:pStyle w:val="NormalWeb"/>
        <w:numPr>
          <w:ilvl w:val="0"/>
          <w:numId w:val="2"/>
        </w:numPr>
        <w:spacing w:before="0" w:beforeAutospacing="0" w:after="240" w:afterAutospacing="0"/>
        <w:rPr>
          <w:color w:val="000000"/>
        </w:rPr>
      </w:pPr>
      <w:r w:rsidRPr="009D125B">
        <w:rPr>
          <w:color w:val="000000"/>
        </w:rPr>
        <w:t>Open the data sheets for Japan under "</w:t>
      </w:r>
      <w:r w:rsidRPr="00464363">
        <w:rPr>
          <w:b/>
          <w:bCs/>
          <w:color w:val="000000"/>
        </w:rPr>
        <w:t>Explore</w:t>
      </w:r>
      <w:r w:rsidRPr="009D125B">
        <w:rPr>
          <w:color w:val="000000"/>
        </w:rPr>
        <w:t>" by clicking on "</w:t>
      </w:r>
      <w:r w:rsidRPr="00464363">
        <w:rPr>
          <w:b/>
          <w:bCs/>
          <w:color w:val="000000"/>
        </w:rPr>
        <w:t>Parties</w:t>
      </w:r>
      <w:r w:rsidRPr="009D125B">
        <w:rPr>
          <w:color w:val="000000"/>
        </w:rPr>
        <w:t>". The other two pages are linked at the top of the page. Mouse over the index line to read what each column is. If you don't know the terms from the text, look them up in your textbook. </w:t>
      </w:r>
    </w:p>
    <w:p w14:paraId="024C1C22" w14:textId="77777777" w:rsidR="0031338F" w:rsidRPr="0031338F" w:rsidRDefault="009D125B" w:rsidP="00493036">
      <w:pPr>
        <w:pStyle w:val="NormalWeb"/>
        <w:numPr>
          <w:ilvl w:val="0"/>
          <w:numId w:val="2"/>
        </w:numPr>
        <w:spacing w:before="0" w:beforeAutospacing="0" w:after="0" w:afterAutospacing="0"/>
        <w:rPr>
          <w:b/>
          <w:bCs/>
          <w:color w:val="000000"/>
          <w:bdr w:val="none" w:sz="0" w:space="0" w:color="auto" w:frame="1"/>
        </w:rPr>
      </w:pPr>
      <w:r w:rsidRPr="009D125B">
        <w:rPr>
          <w:color w:val="000000"/>
        </w:rPr>
        <w:t>Collect the lists of Parties, Cabinets and their Prime Ministers, and the elections from 2000 through 2017.</w:t>
      </w:r>
    </w:p>
    <w:p w14:paraId="78194757" w14:textId="77777777" w:rsidR="0031338F" w:rsidRPr="0031338F" w:rsidRDefault="0031338F" w:rsidP="0031338F">
      <w:pPr>
        <w:pStyle w:val="NormalWeb"/>
        <w:spacing w:before="0" w:beforeAutospacing="0" w:after="0" w:afterAutospacing="0"/>
        <w:ind w:left="720"/>
        <w:rPr>
          <w:b/>
          <w:bCs/>
          <w:color w:val="000000"/>
          <w:bdr w:val="none" w:sz="0" w:space="0" w:color="auto" w:frame="1"/>
        </w:rPr>
      </w:pPr>
    </w:p>
    <w:p w14:paraId="73031329" w14:textId="3CDFFDD2" w:rsidR="009D125B" w:rsidRDefault="009D125B" w:rsidP="0031338F">
      <w:pPr>
        <w:pStyle w:val="NormalWeb"/>
        <w:spacing w:before="0" w:beforeAutospacing="0" w:after="0" w:afterAutospacing="0"/>
        <w:ind w:left="720"/>
        <w:rPr>
          <w:rStyle w:val="Strong"/>
          <w:color w:val="000000"/>
          <w:bdr w:val="none" w:sz="0" w:space="0" w:color="auto" w:frame="1"/>
        </w:rPr>
      </w:pPr>
      <w:r w:rsidRPr="009D125B">
        <w:rPr>
          <w:rStyle w:val="Strong"/>
          <w:color w:val="000000"/>
          <w:bdr w:val="none" w:sz="0" w:space="0" w:color="auto" w:frame="1"/>
        </w:rPr>
        <w:t> Save your work.</w:t>
      </w:r>
      <w:r>
        <w:rPr>
          <w:rStyle w:val="Strong"/>
          <w:color w:val="000000"/>
          <w:bdr w:val="none" w:sz="0" w:space="0" w:color="auto" w:frame="1"/>
        </w:rPr>
        <w:t xml:space="preserve"> </w:t>
      </w:r>
    </w:p>
    <w:p w14:paraId="16320B85" w14:textId="77777777" w:rsidR="00BE08F6" w:rsidRDefault="00BE08F6">
      <w:pPr>
        <w:pStyle w:val="NormalWeb"/>
        <w:spacing w:before="0" w:beforeAutospacing="0" w:after="0" w:afterAutospacing="0"/>
        <w:rPr>
          <w:color w:val="000000"/>
        </w:rPr>
      </w:pPr>
    </w:p>
    <w:sectPr w:rsidR="00BE0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104F6"/>
    <w:multiLevelType w:val="hybridMultilevel"/>
    <w:tmpl w:val="8502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92941"/>
    <w:multiLevelType w:val="hybridMultilevel"/>
    <w:tmpl w:val="CBB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5B"/>
    <w:rsid w:val="000C51E2"/>
    <w:rsid w:val="001309D8"/>
    <w:rsid w:val="00180D47"/>
    <w:rsid w:val="002D39F6"/>
    <w:rsid w:val="0031338F"/>
    <w:rsid w:val="00390D44"/>
    <w:rsid w:val="00406ED6"/>
    <w:rsid w:val="00464363"/>
    <w:rsid w:val="00493036"/>
    <w:rsid w:val="00503460"/>
    <w:rsid w:val="00615241"/>
    <w:rsid w:val="009D125B"/>
    <w:rsid w:val="00B94FEF"/>
    <w:rsid w:val="00BE08F6"/>
    <w:rsid w:val="00BE6737"/>
    <w:rsid w:val="00D8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25B"/>
    <w:rPr>
      <w:color w:val="0563C1" w:themeColor="hyperlink"/>
      <w:u w:val="single"/>
    </w:rPr>
  </w:style>
  <w:style w:type="character" w:customStyle="1" w:styleId="UnresolvedMention">
    <w:name w:val="Unresolved Mention"/>
    <w:basedOn w:val="DefaultParagraphFont"/>
    <w:uiPriority w:val="99"/>
    <w:semiHidden/>
    <w:unhideWhenUsed/>
    <w:rsid w:val="009D125B"/>
    <w:rPr>
      <w:color w:val="605E5C"/>
      <w:shd w:val="clear" w:color="auto" w:fill="E1DFDD"/>
    </w:rPr>
  </w:style>
  <w:style w:type="paragraph" w:styleId="NormalWeb">
    <w:name w:val="Normal (Web)"/>
    <w:basedOn w:val="Normal"/>
    <w:uiPriority w:val="99"/>
    <w:unhideWhenUsed/>
    <w:rsid w:val="009D12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2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25B"/>
    <w:rPr>
      <w:color w:val="0563C1" w:themeColor="hyperlink"/>
      <w:u w:val="single"/>
    </w:rPr>
  </w:style>
  <w:style w:type="character" w:customStyle="1" w:styleId="UnresolvedMention">
    <w:name w:val="Unresolved Mention"/>
    <w:basedOn w:val="DefaultParagraphFont"/>
    <w:uiPriority w:val="99"/>
    <w:semiHidden/>
    <w:unhideWhenUsed/>
    <w:rsid w:val="009D125B"/>
    <w:rPr>
      <w:color w:val="605E5C"/>
      <w:shd w:val="clear" w:color="auto" w:fill="E1DFDD"/>
    </w:rPr>
  </w:style>
  <w:style w:type="paragraph" w:styleId="NormalWeb">
    <w:name w:val="Normal (Web)"/>
    <w:basedOn w:val="Normal"/>
    <w:uiPriority w:val="99"/>
    <w:unhideWhenUsed/>
    <w:rsid w:val="009D12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gov.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VanDenHandel</dc:creator>
  <cp:keywords/>
  <dc:description/>
  <cp:lastModifiedBy>KEEFE, Patrick</cp:lastModifiedBy>
  <cp:revision>10</cp:revision>
  <dcterms:created xsi:type="dcterms:W3CDTF">2018-07-18T13:01:00Z</dcterms:created>
  <dcterms:modified xsi:type="dcterms:W3CDTF">2019-06-05T19:14:00Z</dcterms:modified>
</cp:coreProperties>
</file>