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6D" w:rsidRDefault="00E8346D" w:rsidP="00E83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5</w:t>
      </w:r>
    </w:p>
    <w:p w:rsidR="00E8346D" w:rsidRDefault="00E8346D" w:rsidP="00E83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Media and Culture</w:t>
      </w:r>
    </w:p>
    <w:p w:rsidR="00E8346D" w:rsidRPr="00211781" w:rsidRDefault="00E8346D" w:rsidP="00E83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8346D" w:rsidRDefault="00E8346D" w:rsidP="00E8346D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E8346D" w:rsidRPr="00A3442E" w:rsidRDefault="00E8346D" w:rsidP="00E834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Brooks, Deborah Jordan, and Danny Hayes. "How Messages About Gender Bias Can Both Help and Hurt Women’s Representation." </w:t>
      </w:r>
      <w:r w:rsidRPr="00A344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Politics Research</w:t>
      </w: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47.3 (2019): 601-627.</w:t>
      </w:r>
    </w:p>
    <w:p w:rsidR="00E8346D" w:rsidRPr="00A3442E" w:rsidRDefault="00E8346D" w:rsidP="00E834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Cukier, Wendy, Samantha Jackson, and Suzanne Gagnon. "Representation of women and racialized minorities as expert sources in Canadian public affairs TV shows." </w:t>
      </w:r>
      <w:r w:rsidRPr="00A344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Canadian Journal of Communication</w:t>
      </w: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44.1 (2019).</w:t>
      </w:r>
    </w:p>
    <w:p w:rsidR="00E8346D" w:rsidRPr="00A3442E" w:rsidRDefault="00E8346D" w:rsidP="00E834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Gammage, Marquita M., and Antwanisha Alameen-Shavers, eds. </w:t>
      </w:r>
      <w:r w:rsidRPr="00A344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Challenging Misrepresentations of Black Womanhood: Media, Literature and Theory</w:t>
      </w: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Vol. 1. Anthem Press, 2019.</w:t>
      </w:r>
    </w:p>
    <w:p w:rsidR="00E8346D" w:rsidRPr="00A3442E" w:rsidRDefault="00E8346D" w:rsidP="00E8346D">
      <w:pPr>
        <w:rPr>
          <w:rFonts w:ascii="Times New Roman" w:hAnsi="Times New Roman" w:cs="Times New Roman"/>
          <w:sz w:val="24"/>
          <w:szCs w:val="24"/>
        </w:rPr>
      </w:pP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Houston, Ella. "‘Risky’representation: the portrayal of women with mobility impairment in twenty-first-century advertising." </w:t>
      </w:r>
      <w:r w:rsidRPr="00A344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Disability &amp; Society</w:t>
      </w: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(2019): 1-22.</w:t>
      </w:r>
    </w:p>
    <w:p w:rsidR="00E8346D" w:rsidRPr="00A3442E" w:rsidRDefault="00E8346D" w:rsidP="00E8346D">
      <w:pPr>
        <w:rPr>
          <w:rFonts w:ascii="Times New Roman" w:hAnsi="Times New Roman" w:cs="Times New Roman"/>
          <w:sz w:val="24"/>
          <w:szCs w:val="24"/>
        </w:rPr>
      </w:pPr>
      <w:r w:rsidRPr="00A3442E">
        <w:rPr>
          <w:rFonts w:ascii="Times New Roman" w:hAnsi="Times New Roman" w:cs="Times New Roman"/>
          <w:sz w:val="24"/>
          <w:szCs w:val="24"/>
        </w:rPr>
        <w:t>Gill, Rosalind. "Media, empowerment and the ‘sexualization of culture’debates." Sex Roles 66.11-12 (2012): 736-745.</w:t>
      </w:r>
    </w:p>
    <w:p w:rsidR="00E8346D" w:rsidRPr="00A3442E" w:rsidRDefault="00E8346D" w:rsidP="00E834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Gerard, Madelaine, and Mark Poepsel. "Black Widow: Female Representation in the Marvel Cinematic Universe." </w:t>
      </w:r>
      <w:r w:rsidRPr="00A344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Polymath: An Interdisciplinary Arts and Sciences Journal</w:t>
      </w: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8.2 (2019): 27-53.</w:t>
      </w:r>
    </w:p>
    <w:p w:rsidR="00E8346D" w:rsidRPr="00A3442E" w:rsidRDefault="00E8346D" w:rsidP="00E834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Wilkins, Denise J., Andrew G. Livingstone, and Mark Levine. "Whose tweets? The rhetorical functions of social media use in developing the Black Lives Matter movement." </w:t>
      </w:r>
      <w:r w:rsidRPr="00A344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British Journal of Social Psychology</w:t>
      </w: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(2019).</w:t>
      </w:r>
    </w:p>
    <w:p w:rsidR="00E8346D" w:rsidRPr="00A3442E" w:rsidRDefault="00E8346D" w:rsidP="00E8346D">
      <w:pPr>
        <w:rPr>
          <w:rFonts w:ascii="Times New Roman" w:hAnsi="Times New Roman" w:cs="Times New Roman"/>
          <w:sz w:val="24"/>
          <w:szCs w:val="24"/>
        </w:rPr>
      </w:pP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Williams, Rhonda Y. "For Black Women Who Educate for Social Justice and Put Their Time, Lives, and Spirits on the Line." </w:t>
      </w:r>
      <w:r w:rsidRPr="00A3442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Black Women and Social Justice Education</w:t>
      </w:r>
      <w:r w:rsidRPr="00A344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(2019): 327.</w:t>
      </w:r>
    </w:p>
    <w:p w:rsidR="008D0BC0" w:rsidRDefault="008D0BC0">
      <w:bookmarkStart w:id="0" w:name="_GoBack"/>
      <w:bookmarkEnd w:id="0"/>
    </w:p>
    <w:sectPr w:rsidR="008D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6D"/>
    <w:rsid w:val="008D0BC0"/>
    <w:rsid w:val="00E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2019-05-23T14:22:00Z</dcterms:created>
  <dcterms:modified xsi:type="dcterms:W3CDTF">2019-05-23T14:22:00Z</dcterms:modified>
</cp:coreProperties>
</file>