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FF37EC">
        <w:rPr>
          <w:rFonts w:ascii="Times New Roman" w:hAnsi="Times New Roman" w:cs="Times New Roman"/>
          <w:b/>
          <w:sz w:val="32"/>
          <w:szCs w:val="24"/>
        </w:rPr>
        <w:t>pter 4</w:t>
      </w:r>
    </w:p>
    <w:p w:rsidR="00150570" w:rsidRDefault="00FF37EC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Inscribing Gender on the Body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1D1A2F" w:rsidRPr="001D1A2F" w:rsidRDefault="001D1A2F">
      <w:pPr>
        <w:rPr>
          <w:rFonts w:ascii="Times New Roman" w:hAnsi="Times New Roman" w:cs="Times New Roman"/>
          <w:color w:val="3A3A3A"/>
          <w:sz w:val="32"/>
          <w:szCs w:val="24"/>
          <w:shd w:val="clear" w:color="auto" w:fill="FFFFFF"/>
        </w:rPr>
      </w:pPr>
      <w:proofErr w:type="spellStart"/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Engfehr</w:t>
      </w:r>
      <w:proofErr w:type="spellEnd"/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, Kurt., et al. </w:t>
      </w:r>
      <w:r w:rsidRPr="001D1A2F">
        <w:rPr>
          <w:rFonts w:ascii="Times New Roman" w:hAnsi="Times New Roman" w:cs="Times New Roman"/>
          <w:i/>
          <w:iCs/>
          <w:color w:val="444444"/>
          <w:sz w:val="24"/>
          <w:szCs w:val="20"/>
          <w:bdr w:val="none" w:sz="0" w:space="0" w:color="auto" w:frame="1"/>
          <w:shd w:val="clear" w:color="auto" w:fill="FFFFFF"/>
        </w:rPr>
        <w:t>America the Beautiful</w:t>
      </w: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. [Vancouver, BC]: Sensory Overload Productions, 2009.</w:t>
      </w:r>
      <w:r w:rsidR="00FF37EC" w:rsidRPr="001D1A2F">
        <w:rPr>
          <w:rFonts w:ascii="Times New Roman" w:hAnsi="Times New Roman" w:cs="Times New Roman"/>
          <w:color w:val="3A3A3A"/>
          <w:sz w:val="32"/>
          <w:szCs w:val="24"/>
          <w:shd w:val="clear" w:color="auto" w:fill="FFFFFF"/>
        </w:rPr>
        <w:t xml:space="preserve"> </w:t>
      </w:r>
    </w:p>
    <w:p w:rsidR="001D1A2F" w:rsidRPr="001D1A2F" w:rsidRDefault="001D1A2F">
      <w:pPr>
        <w:rPr>
          <w:rFonts w:ascii="Times New Roman" w:hAnsi="Times New Roman" w:cs="Times New Roman"/>
          <w:color w:val="3A3A3A"/>
          <w:sz w:val="32"/>
          <w:szCs w:val="24"/>
          <w:shd w:val="clear" w:color="auto" w:fill="FFFFFF"/>
        </w:rPr>
      </w:pP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Keith, Thomas, et al. </w:t>
      </w:r>
      <w:r w:rsidRPr="001D1A2F">
        <w:rPr>
          <w:rFonts w:ascii="Times New Roman" w:hAnsi="Times New Roman" w:cs="Times New Roman"/>
          <w:i/>
          <w:iCs/>
          <w:color w:val="444444"/>
          <w:sz w:val="24"/>
          <w:szCs w:val="20"/>
          <w:bdr w:val="none" w:sz="0" w:space="0" w:color="auto" w:frame="1"/>
          <w:shd w:val="clear" w:color="auto" w:fill="FFFFFF"/>
        </w:rPr>
        <w:t>Generation M: Misogyny in Media and Culture</w:t>
      </w: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. Northampton, MA: Media Education Foundation, 2008.</w:t>
      </w:r>
    </w:p>
    <w:p w:rsidR="000F6DB1" w:rsidRPr="001D1A2F" w:rsidRDefault="00946C6A">
      <w:pPr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</w:pP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Lee, Joanna., et al. </w:t>
      </w:r>
      <w:r w:rsidRPr="001D1A2F">
        <w:rPr>
          <w:rFonts w:ascii="Times New Roman" w:hAnsi="Times New Roman" w:cs="Times New Roman"/>
          <w:i/>
          <w:iCs/>
          <w:color w:val="444444"/>
          <w:sz w:val="24"/>
          <w:szCs w:val="20"/>
          <w:bdr w:val="none" w:sz="0" w:space="0" w:color="auto" w:frame="1"/>
          <w:shd w:val="clear" w:color="auto" w:fill="FFFFFF"/>
        </w:rPr>
        <w:t>The Beauty Backlash</w:t>
      </w: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. Princeton, N.J.: Films for the Humanities &amp; Sciences, 2007.</w:t>
      </w:r>
    </w:p>
    <w:p w:rsidR="001D1A2F" w:rsidRPr="001D1A2F" w:rsidRDefault="001D1A2F" w:rsidP="001D1A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Cs w:val="20"/>
        </w:rPr>
      </w:pPr>
      <w:proofErr w:type="spellStart"/>
      <w:r w:rsidRPr="001D1A2F">
        <w:rPr>
          <w:color w:val="444444"/>
          <w:szCs w:val="20"/>
        </w:rPr>
        <w:t>Rogosin</w:t>
      </w:r>
      <w:proofErr w:type="spellEnd"/>
      <w:r w:rsidRPr="001D1A2F">
        <w:rPr>
          <w:color w:val="444444"/>
          <w:szCs w:val="20"/>
        </w:rPr>
        <w:t>, Lionel, et al. </w:t>
      </w:r>
      <w:r w:rsidRPr="001D1A2F">
        <w:rPr>
          <w:i/>
          <w:iCs/>
          <w:color w:val="444444"/>
          <w:szCs w:val="20"/>
          <w:bdr w:val="none" w:sz="0" w:space="0" w:color="auto" w:frame="1"/>
        </w:rPr>
        <w:t>Come Back, Africa</w:t>
      </w:r>
      <w:r w:rsidRPr="001D1A2F">
        <w:rPr>
          <w:color w:val="444444"/>
          <w:szCs w:val="20"/>
        </w:rPr>
        <w:t>. [Place of publication not identified]: Milestone Film &amp; Video, 2014.</w:t>
      </w:r>
    </w:p>
    <w:p w:rsidR="001D1A2F" w:rsidRPr="001D1A2F" w:rsidRDefault="001D1A2F">
      <w:pPr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</w:pPr>
    </w:p>
    <w:p w:rsidR="001D1A2F" w:rsidRPr="001D1A2F" w:rsidRDefault="001D1A2F">
      <w:pPr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</w:pPr>
      <w:proofErr w:type="spellStart"/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Valerius</w:t>
      </w:r>
      <w:proofErr w:type="spellEnd"/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, Daphne., Marcos Morales, and Femme Noire Production (Firm). </w:t>
      </w:r>
      <w:r w:rsidRPr="001D1A2F">
        <w:rPr>
          <w:rFonts w:ascii="Times New Roman" w:hAnsi="Times New Roman" w:cs="Times New Roman"/>
          <w:i/>
          <w:iCs/>
          <w:color w:val="444444"/>
          <w:sz w:val="24"/>
          <w:szCs w:val="20"/>
          <w:bdr w:val="none" w:sz="0" w:space="0" w:color="auto" w:frame="1"/>
          <w:shd w:val="clear" w:color="auto" w:fill="FFFFFF"/>
        </w:rPr>
        <w:t>The Souls of Black Girls</w:t>
      </w: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. [United States]: Femme Noire Production, 2008.</w:t>
      </w:r>
    </w:p>
    <w:p w:rsidR="001D1A2F" w:rsidRPr="001D1A2F" w:rsidRDefault="001D1A2F">
      <w:pPr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</w:pP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Wolf, Naomi., et al. </w:t>
      </w:r>
      <w:r w:rsidRPr="001D1A2F">
        <w:rPr>
          <w:rFonts w:ascii="Times New Roman" w:hAnsi="Times New Roman" w:cs="Times New Roman"/>
          <w:i/>
          <w:iCs/>
          <w:color w:val="444444"/>
          <w:sz w:val="24"/>
          <w:szCs w:val="20"/>
          <w:bdr w:val="none" w:sz="0" w:space="0" w:color="auto" w:frame="1"/>
          <w:shd w:val="clear" w:color="auto" w:fill="FFFFFF"/>
        </w:rPr>
        <w:t>Naomi Wolf: In-depth</w:t>
      </w:r>
      <w:r w:rsidRPr="001D1A2F">
        <w:rPr>
          <w:rFonts w:ascii="Times New Roman" w:hAnsi="Times New Roman" w:cs="Times New Roman"/>
          <w:color w:val="444444"/>
          <w:sz w:val="24"/>
          <w:szCs w:val="20"/>
          <w:shd w:val="clear" w:color="auto" w:fill="FFFFFF"/>
        </w:rPr>
        <w:t>. Los Angeles, Calif.: Into the Classroom Media, 2009.</w:t>
      </w: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3454ED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C256A7" w:rsidRPr="00C256A7" w:rsidRDefault="00C256A7">
      <w:pPr>
        <w:rPr>
          <w:rFonts w:ascii="Times New Roman" w:hAnsi="Times New Roman" w:cs="Times New Roman"/>
          <w:sz w:val="24"/>
        </w:rPr>
      </w:pPr>
      <w:r w:rsidRPr="009303CE">
        <w:rPr>
          <w:rFonts w:ascii="Times New Roman" w:hAnsi="Times New Roman" w:cs="Times New Roman"/>
          <w:sz w:val="24"/>
          <w:szCs w:val="24"/>
        </w:rPr>
        <w:t>The Other Sociologist</w:t>
      </w:r>
      <w:r w:rsidRPr="00C256A7">
        <w:rPr>
          <w:rFonts w:ascii="Times New Roman" w:hAnsi="Times New Roman" w:cs="Times New Roman"/>
          <w:b/>
          <w:sz w:val="32"/>
          <w:szCs w:val="24"/>
        </w:rPr>
        <w:br/>
      </w:r>
      <w:hyperlink r:id="rId7" w:history="1">
        <w:r w:rsidRPr="00C256A7">
          <w:rPr>
            <w:rFonts w:ascii="Times New Roman" w:hAnsi="Times New Roman" w:cs="Times New Roman"/>
            <w:color w:val="0000FF"/>
            <w:sz w:val="24"/>
            <w:u w:val="single"/>
          </w:rPr>
          <w:t>https://othersociologist.com/sociology-of-gender/</w:t>
        </w:r>
      </w:hyperlink>
    </w:p>
    <w:p w:rsidR="00C256A7" w:rsidRPr="00C256A7" w:rsidRDefault="00C256A7">
      <w:pPr>
        <w:rPr>
          <w:rFonts w:ascii="Times New Roman" w:hAnsi="Times New Roman" w:cs="Times New Roman"/>
          <w:sz w:val="24"/>
        </w:rPr>
      </w:pPr>
      <w:r w:rsidRPr="00C256A7">
        <w:rPr>
          <w:rFonts w:ascii="Times New Roman" w:hAnsi="Times New Roman" w:cs="Times New Roman"/>
          <w:sz w:val="24"/>
        </w:rPr>
        <w:t>The Representation Project</w:t>
      </w:r>
      <w:r w:rsidRPr="00C256A7">
        <w:rPr>
          <w:rFonts w:ascii="Times New Roman" w:hAnsi="Times New Roman" w:cs="Times New Roman"/>
          <w:sz w:val="24"/>
        </w:rPr>
        <w:br/>
      </w:r>
      <w:hyperlink r:id="rId8" w:history="1">
        <w:r w:rsidRPr="00C256A7">
          <w:rPr>
            <w:rFonts w:ascii="Times New Roman" w:hAnsi="Times New Roman" w:cs="Times New Roman"/>
            <w:color w:val="0000FF"/>
            <w:sz w:val="24"/>
            <w:u w:val="single"/>
          </w:rPr>
          <w:t>http://therepresentationproject.org/</w:t>
        </w:r>
      </w:hyperlink>
    </w:p>
    <w:p w:rsidR="00C256A7" w:rsidRPr="00C256A7" w:rsidRDefault="00C256A7" w:rsidP="009303C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256A7">
        <w:rPr>
          <w:rFonts w:ascii="Times New Roman" w:hAnsi="Times New Roman" w:cs="Times New Roman"/>
          <w:sz w:val="24"/>
        </w:rPr>
        <w:t>Sut</w:t>
      </w:r>
      <w:proofErr w:type="spellEnd"/>
      <w:r w:rsidRPr="00C256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A7">
        <w:rPr>
          <w:rFonts w:ascii="Times New Roman" w:hAnsi="Times New Roman" w:cs="Times New Roman"/>
          <w:sz w:val="24"/>
        </w:rPr>
        <w:t>Jhally</w:t>
      </w:r>
      <w:proofErr w:type="spellEnd"/>
    </w:p>
    <w:p w:rsidR="00C256A7" w:rsidRPr="00C256A7" w:rsidRDefault="00221C3A" w:rsidP="009303C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hyperlink r:id="rId9" w:history="1">
        <w:r w:rsidR="00C256A7" w:rsidRPr="00C256A7">
          <w:rPr>
            <w:rFonts w:ascii="Times New Roman" w:hAnsi="Times New Roman" w:cs="Times New Roman"/>
            <w:color w:val="0000FF"/>
            <w:sz w:val="24"/>
            <w:u w:val="single"/>
          </w:rPr>
          <w:t>http://www.sutjhally.com/</w:t>
        </w:r>
      </w:hyperlink>
    </w:p>
    <w:p w:rsidR="00C45DE8" w:rsidRPr="00696671" w:rsidRDefault="00C45DE8" w:rsidP="006966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6671" w:rsidRPr="00696671" w:rsidRDefault="00696671" w:rsidP="0069667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96671">
        <w:rPr>
          <w:rFonts w:ascii="Times New Roman" w:hAnsi="Times New Roman" w:cs="Times New Roman"/>
          <w:sz w:val="24"/>
        </w:rPr>
        <w:t>UN Training Centre</w:t>
      </w:r>
      <w:r w:rsidRPr="00696671">
        <w:rPr>
          <w:rFonts w:ascii="Times New Roman" w:hAnsi="Times New Roman" w:cs="Times New Roman"/>
          <w:sz w:val="24"/>
        </w:rPr>
        <w:tab/>
      </w:r>
    </w:p>
    <w:p w:rsidR="00696671" w:rsidRDefault="00221C3A" w:rsidP="0069667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="00696671" w:rsidRPr="00696671">
          <w:rPr>
            <w:rFonts w:ascii="Times New Roman" w:hAnsi="Times New Roman" w:cs="Times New Roman"/>
            <w:color w:val="0000FF"/>
            <w:sz w:val="24"/>
            <w:u w:val="single"/>
          </w:rPr>
          <w:t>https://trainingcentre.unwomen.org/</w:t>
        </w:r>
      </w:hyperlink>
    </w:p>
    <w:p w:rsidR="00696671" w:rsidRPr="00696671" w:rsidRDefault="00696671" w:rsidP="0069667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96671" w:rsidRPr="00696671" w:rsidRDefault="00696671" w:rsidP="0069667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96671">
        <w:rPr>
          <w:rFonts w:ascii="Times New Roman" w:hAnsi="Times New Roman" w:cs="Times New Roman"/>
          <w:sz w:val="24"/>
        </w:rPr>
        <w:t>Gender at Work</w:t>
      </w:r>
      <w:r w:rsidRPr="00696671">
        <w:rPr>
          <w:rFonts w:ascii="Times New Roman" w:hAnsi="Times New Roman" w:cs="Times New Roman"/>
          <w:sz w:val="24"/>
        </w:rPr>
        <w:br/>
      </w:r>
      <w:hyperlink r:id="rId11" w:history="1">
        <w:r w:rsidRPr="00696671">
          <w:rPr>
            <w:rFonts w:ascii="Times New Roman" w:hAnsi="Times New Roman" w:cs="Times New Roman"/>
            <w:color w:val="0000FF"/>
            <w:sz w:val="24"/>
            <w:u w:val="single"/>
          </w:rPr>
          <w:t>https://genderatwork.org/</w:t>
        </w:r>
      </w:hyperlink>
    </w:p>
    <w:p w:rsidR="00C45DE8" w:rsidRDefault="00C45DE8"/>
    <w:p w:rsidR="001911DF" w:rsidRDefault="001911DF"/>
    <w:p w:rsidR="001911DF" w:rsidRPr="0086464E" w:rsidRDefault="001911DF"/>
    <w:sectPr w:rsidR="001911DF" w:rsidRPr="008646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F3" w:rsidRDefault="00BF11F3" w:rsidP="00211781">
      <w:pPr>
        <w:spacing w:after="0" w:line="240" w:lineRule="auto"/>
      </w:pPr>
      <w:r>
        <w:separator/>
      </w:r>
    </w:p>
  </w:endnote>
  <w:endnote w:type="continuationSeparator" w:id="0">
    <w:p w:rsidR="00BF11F3" w:rsidRDefault="00BF11F3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F3" w:rsidRDefault="00BF11F3" w:rsidP="00211781">
      <w:pPr>
        <w:spacing w:after="0" w:line="240" w:lineRule="auto"/>
      </w:pPr>
      <w:r>
        <w:separator/>
      </w:r>
    </w:p>
  </w:footnote>
  <w:footnote w:type="continuationSeparator" w:id="0">
    <w:p w:rsidR="00BF11F3" w:rsidRDefault="00BF11F3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FF37EC">
      <w:rPr>
        <w:rFonts w:ascii="Times New Roman" w:hAnsi="Times New Roman" w:cs="Times New Roman"/>
      </w:rPr>
      <w:t>4: Inscribing Gender on the Body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D17B5"/>
    <w:rsid w:val="000F6DB1"/>
    <w:rsid w:val="00150570"/>
    <w:rsid w:val="001911DF"/>
    <w:rsid w:val="001D1A2F"/>
    <w:rsid w:val="00211781"/>
    <w:rsid w:val="00221C3A"/>
    <w:rsid w:val="003454ED"/>
    <w:rsid w:val="003E5CEF"/>
    <w:rsid w:val="00472E9D"/>
    <w:rsid w:val="004879E3"/>
    <w:rsid w:val="005010BB"/>
    <w:rsid w:val="0052733E"/>
    <w:rsid w:val="00591D4B"/>
    <w:rsid w:val="006021E1"/>
    <w:rsid w:val="00623652"/>
    <w:rsid w:val="006526D5"/>
    <w:rsid w:val="00696671"/>
    <w:rsid w:val="006A4326"/>
    <w:rsid w:val="006F6225"/>
    <w:rsid w:val="007C00E4"/>
    <w:rsid w:val="00804BC8"/>
    <w:rsid w:val="00846F48"/>
    <w:rsid w:val="0086464E"/>
    <w:rsid w:val="009303CE"/>
    <w:rsid w:val="009320D0"/>
    <w:rsid w:val="00946C6A"/>
    <w:rsid w:val="00992E18"/>
    <w:rsid w:val="00A15853"/>
    <w:rsid w:val="00A4020A"/>
    <w:rsid w:val="00AA4186"/>
    <w:rsid w:val="00AD1AF3"/>
    <w:rsid w:val="00B257DE"/>
    <w:rsid w:val="00B56352"/>
    <w:rsid w:val="00BF11F3"/>
    <w:rsid w:val="00C04DBF"/>
    <w:rsid w:val="00C256A7"/>
    <w:rsid w:val="00C45DE8"/>
    <w:rsid w:val="00C46DF4"/>
    <w:rsid w:val="00DB559B"/>
    <w:rsid w:val="00E108BE"/>
    <w:rsid w:val="00E9588A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epresentationproject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thersociologist.com/sociology-of-gender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enderatwork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iningcentre.unwo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tjhal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8</cp:revision>
  <dcterms:created xsi:type="dcterms:W3CDTF">2019-05-21T15:53:00Z</dcterms:created>
  <dcterms:modified xsi:type="dcterms:W3CDTF">2019-05-23T14:22:00Z</dcterms:modified>
</cp:coreProperties>
</file>