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4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3102"/>
        <w:gridCol w:w="2340"/>
        <w:gridCol w:w="2880"/>
      </w:tblGrid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GLOBAL PASSAGES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How does the Aboriginal experience with the British enrich our understanding of American Indian history?</w:t>
            </w:r>
          </w:p>
          <w:p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Given the similarities between global settler comities and indigenous experiences, does the American frontier process seem exceptional?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1"/>
              <w:spacing w:line="240" w:lineRule="auto"/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OUTLINE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Meeting Ground of Many Peoples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Changing Patterns of Migration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Mexican Borders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Chinese Exclusion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Mapping the West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Federal Frontier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Promotion and Memory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Culture of Collective Violence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Extractive Economies and Global Commodities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Mining and Labor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Business Travelers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Railroads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Time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and Space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Industrial Ranching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Corporate Cowboys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Clearing the Land and Cleansing the Wilderness 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Conflict and Resistance 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Education for Assimilation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Destruction of the Buffalo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Global Passages: Settler Societies and Indigenous Peoples</w:t>
            </w:r>
          </w:p>
          <w:p>
            <w:pPr>
              <w:pStyle w:val="Body"/>
              <w:bidi w:val="0"/>
              <w:ind w:left="0" w:right="0" w:firstLine="0"/>
              <w:jc w:val="left"/>
              <w:outlineLv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The Dawes Act and Survival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Tourism, Parks, and Forests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WHO?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William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Buffalo Bill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Cody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Big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Bill Haywood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Herbert Hoover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Jack Johnson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Mary Elizabeth Lease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Muir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Gifford Pinchot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Plenty Kill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John Wesley Powell</w:t>
            </w:r>
          </w:p>
          <w:p>
            <w:pPr>
              <w:pStyle w:val="Textbook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Richard Henry Pratt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William Allen White 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extbook"/>
              <w:spacing w:line="240" w:lineRule="auto"/>
              <w:ind w:left="288" w:hanging="28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WHAT?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Chinese Exclusion 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Copper borderlands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Desert Lands 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General Allotment 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Homestead Act of 1862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Instant cities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Peace Policy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Settler societies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Social Darwinism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6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REVIEW QUESTIONS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Where was the West? West of Where? When was the West? Did this region have a beginning and an end in time and space?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role did misperceptions about regional environment and culture play in the conflicts that characterized the history of the nation as it moved to consolidate modern borders?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 role did the federal government play in the consolidation of the American West?</w:t>
            </w:r>
          </w:p>
        </w:tc>
        <w:tc>
          <w:tcPr>
            <w:tcW w:type="dxa" w:w="5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11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NOTES: TO FOLLOW UP / QUESTIONS TO ASK IN CLASS</w:t>
            </w:r>
          </w:p>
          <w:p>
            <w:pPr>
              <w:pStyle w:val="RQ"/>
              <w:spacing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 StempelGaramond Bold">
    <w:charset w:val="00"/>
    <w:family w:val="roman"/>
    <w:pitch w:val="default"/>
  </w:font>
  <w:font w:name="R StempelGaramon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sz w:val="20"/>
        <w:szCs w:val="20"/>
        <w:rtl w:val="0"/>
        <w:lang w:val="en-US"/>
      </w:rPr>
      <w:t xml:space="preserve">NOTE-TAKING GUIDE: CHAPTER 16: </w:t>
    </w:r>
    <w:r>
      <w:rPr>
        <w:sz w:val="20"/>
        <w:szCs w:val="20"/>
        <w:rtl w:val="0"/>
      </w:rPr>
      <w:t>“</w:t>
    </w:r>
    <w:r>
      <w:rPr>
        <w:sz w:val="20"/>
        <w:szCs w:val="20"/>
        <w:rtl w:val="0"/>
        <w:lang w:val="de-DE"/>
      </w:rPr>
      <w:t>FORGING A TRANSCONTINENTAL NATION, 1877</w:t>
    </w:r>
    <w:r>
      <w:rPr>
        <w:sz w:val="20"/>
        <w:szCs w:val="20"/>
        <w:rtl w:val="0"/>
      </w:rPr>
      <w:t>–</w:t>
    </w:r>
    <w:r>
      <w:rPr>
        <w:sz w:val="20"/>
        <w:szCs w:val="20"/>
        <w:rtl w:val="0"/>
      </w:rPr>
      <w:t>1900</w:t>
    </w:r>
    <w:r>
      <w:rPr>
        <w:sz w:val="20"/>
        <w:szCs w:val="20"/>
        <w:rtl w:val="0"/>
      </w:rPr>
      <w:t>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book">
    <w:name w:val="Textbook"/>
    <w:next w:val="Textboo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1">
    <w:name w:val="COL1"/>
    <w:next w:val="COL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B StempelGaramond Bold" w:cs="B StempelGaramond Bold" w:hAnsi="B StempelGaramond Bold" w:eastAsia="B StempelGaramon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Q">
    <w:name w:val="RQ"/>
    <w:next w:val="RQ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R StempelGaramond Roman" w:cs="R StempelGaramond Roman" w:hAnsi="R StempelGaramond Roman" w:eastAsia="R StempelGaramond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